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7AF6" w:rsidRPr="00C73E51" w:rsidRDefault="00517AF6" w:rsidP="00517AF6">
      <w:pPr>
        <w:ind w:firstLine="425"/>
        <w:jc w:val="both"/>
        <w:rPr>
          <w:b/>
          <w:sz w:val="30"/>
          <w:szCs w:val="30"/>
        </w:rPr>
      </w:pPr>
      <w:r w:rsidRPr="00C73E51">
        <w:rPr>
          <w:b/>
          <w:sz w:val="30"/>
          <w:szCs w:val="30"/>
        </w:rPr>
        <w:t>8.4 Устройства для сжигания жидкого топлива</w:t>
      </w:r>
    </w:p>
    <w:p w:rsidR="00517AF6" w:rsidRPr="00C73E51" w:rsidRDefault="00517AF6" w:rsidP="00517AF6">
      <w:pPr>
        <w:ind w:firstLine="425"/>
        <w:jc w:val="both"/>
        <w:rPr>
          <w:sz w:val="30"/>
          <w:szCs w:val="30"/>
        </w:rPr>
      </w:pPr>
    </w:p>
    <w:p w:rsidR="00517AF6" w:rsidRPr="00C73E51" w:rsidRDefault="00517AF6" w:rsidP="00517AF6">
      <w:pPr>
        <w:ind w:firstLine="425"/>
        <w:jc w:val="both"/>
        <w:rPr>
          <w:b/>
          <w:sz w:val="30"/>
          <w:szCs w:val="30"/>
        </w:rPr>
      </w:pPr>
      <w:r w:rsidRPr="00C73E51">
        <w:rPr>
          <w:b/>
          <w:sz w:val="30"/>
          <w:szCs w:val="30"/>
        </w:rPr>
        <w:t>8.4.1 Общая характеристика и классификация форсунок</w:t>
      </w:r>
    </w:p>
    <w:p w:rsidR="00517AF6" w:rsidRPr="00C73E51" w:rsidRDefault="00517AF6" w:rsidP="00517AF6">
      <w:pPr>
        <w:ind w:firstLine="425"/>
        <w:jc w:val="both"/>
        <w:rPr>
          <w:sz w:val="30"/>
          <w:szCs w:val="30"/>
        </w:rPr>
      </w:pPr>
      <w:r w:rsidRPr="00C73E51">
        <w:rPr>
          <w:sz w:val="30"/>
          <w:szCs w:val="30"/>
        </w:rPr>
        <w:t>Для осуществления факельного метода сжигания жидкого топлива, пользуются специальными устройствами, называемыми форсунками.</w:t>
      </w:r>
    </w:p>
    <w:p w:rsidR="00517AF6" w:rsidRPr="00C73E51" w:rsidRDefault="00517AF6" w:rsidP="00517AF6">
      <w:pPr>
        <w:ind w:firstLine="425"/>
        <w:jc w:val="both"/>
        <w:rPr>
          <w:sz w:val="30"/>
          <w:szCs w:val="30"/>
        </w:rPr>
      </w:pPr>
      <w:r w:rsidRPr="00C73E51">
        <w:rPr>
          <w:sz w:val="30"/>
          <w:szCs w:val="30"/>
        </w:rPr>
        <w:t>Основными функциями форсунок являются:</w:t>
      </w:r>
    </w:p>
    <w:p w:rsidR="00517AF6" w:rsidRPr="00C73E51" w:rsidRDefault="00517AF6" w:rsidP="00517AF6">
      <w:pPr>
        <w:numPr>
          <w:ilvl w:val="0"/>
          <w:numId w:val="1"/>
        </w:numPr>
        <w:tabs>
          <w:tab w:val="clear" w:pos="720"/>
          <w:tab w:val="num" w:pos="426"/>
        </w:tabs>
        <w:ind w:left="426" w:hanging="426"/>
        <w:jc w:val="both"/>
        <w:rPr>
          <w:sz w:val="30"/>
          <w:szCs w:val="30"/>
        </w:rPr>
      </w:pPr>
      <w:r w:rsidRPr="00C73E51">
        <w:rPr>
          <w:sz w:val="30"/>
          <w:szCs w:val="30"/>
        </w:rPr>
        <w:t>подача и регулирование расхода топлива в камеру сгорания;</w:t>
      </w:r>
    </w:p>
    <w:p w:rsidR="00517AF6" w:rsidRPr="00C73E51" w:rsidRDefault="00517AF6" w:rsidP="00517AF6">
      <w:pPr>
        <w:numPr>
          <w:ilvl w:val="0"/>
          <w:numId w:val="1"/>
        </w:numPr>
        <w:tabs>
          <w:tab w:val="clear" w:pos="720"/>
          <w:tab w:val="num" w:pos="426"/>
        </w:tabs>
        <w:ind w:left="426" w:hanging="426"/>
        <w:jc w:val="both"/>
        <w:rPr>
          <w:sz w:val="30"/>
          <w:szCs w:val="30"/>
        </w:rPr>
      </w:pPr>
      <w:r w:rsidRPr="00C73E51">
        <w:rPr>
          <w:sz w:val="30"/>
          <w:szCs w:val="30"/>
        </w:rPr>
        <w:t>распыл топлива;</w:t>
      </w:r>
    </w:p>
    <w:p w:rsidR="00517AF6" w:rsidRPr="00C73E51" w:rsidRDefault="00517AF6" w:rsidP="00517AF6">
      <w:pPr>
        <w:numPr>
          <w:ilvl w:val="0"/>
          <w:numId w:val="1"/>
        </w:numPr>
        <w:tabs>
          <w:tab w:val="clear" w:pos="720"/>
          <w:tab w:val="num" w:pos="426"/>
        </w:tabs>
        <w:ind w:left="426" w:hanging="426"/>
        <w:jc w:val="both"/>
        <w:rPr>
          <w:sz w:val="30"/>
          <w:szCs w:val="30"/>
        </w:rPr>
      </w:pPr>
      <w:r w:rsidRPr="00C73E51">
        <w:rPr>
          <w:sz w:val="30"/>
          <w:szCs w:val="30"/>
        </w:rPr>
        <w:t>смешение распыленного топлива с воздухом и распределение распыленной жидкости в потоке газа;</w:t>
      </w:r>
    </w:p>
    <w:p w:rsidR="00517AF6" w:rsidRPr="00C73E51" w:rsidRDefault="00517AF6" w:rsidP="00517AF6">
      <w:pPr>
        <w:numPr>
          <w:ilvl w:val="0"/>
          <w:numId w:val="1"/>
        </w:numPr>
        <w:tabs>
          <w:tab w:val="clear" w:pos="720"/>
          <w:tab w:val="num" w:pos="426"/>
        </w:tabs>
        <w:ind w:left="426" w:hanging="426"/>
        <w:jc w:val="both"/>
        <w:rPr>
          <w:sz w:val="30"/>
          <w:szCs w:val="30"/>
        </w:rPr>
      </w:pPr>
      <w:r w:rsidRPr="00C73E51">
        <w:rPr>
          <w:sz w:val="30"/>
          <w:szCs w:val="30"/>
        </w:rPr>
        <w:t>создание определенного по форме, длине и направлению факела распыленного топлива.</w:t>
      </w:r>
    </w:p>
    <w:p w:rsidR="00517AF6" w:rsidRPr="00C73E51" w:rsidRDefault="00517AF6" w:rsidP="00517AF6">
      <w:pPr>
        <w:ind w:firstLine="425"/>
        <w:jc w:val="both"/>
        <w:rPr>
          <w:sz w:val="30"/>
          <w:szCs w:val="30"/>
        </w:rPr>
      </w:pPr>
      <w:r w:rsidRPr="00C73E51">
        <w:rPr>
          <w:sz w:val="30"/>
          <w:szCs w:val="30"/>
        </w:rPr>
        <w:t>В соответствии с назначением форсунок к ним предъявляются следующие основные требования:</w:t>
      </w:r>
    </w:p>
    <w:p w:rsidR="00517AF6" w:rsidRPr="00C73E51" w:rsidRDefault="00517AF6" w:rsidP="00517AF6">
      <w:pPr>
        <w:numPr>
          <w:ilvl w:val="0"/>
          <w:numId w:val="3"/>
        </w:numPr>
        <w:ind w:left="426" w:hanging="426"/>
        <w:jc w:val="both"/>
        <w:rPr>
          <w:sz w:val="30"/>
          <w:szCs w:val="30"/>
        </w:rPr>
      </w:pPr>
      <w:r w:rsidRPr="00C73E51">
        <w:rPr>
          <w:sz w:val="30"/>
          <w:szCs w:val="30"/>
        </w:rPr>
        <w:t>обеспечение необходимой тонины распыливания с ее сохранением в заданном диапазоне регулирования производительности форсунки;</w:t>
      </w:r>
    </w:p>
    <w:p w:rsidR="00517AF6" w:rsidRPr="00C73E51" w:rsidRDefault="00517AF6" w:rsidP="00517AF6">
      <w:pPr>
        <w:numPr>
          <w:ilvl w:val="0"/>
          <w:numId w:val="3"/>
        </w:numPr>
        <w:ind w:left="426" w:hanging="426"/>
        <w:jc w:val="both"/>
        <w:rPr>
          <w:sz w:val="30"/>
          <w:szCs w:val="30"/>
        </w:rPr>
      </w:pPr>
      <w:r w:rsidRPr="00C73E51">
        <w:rPr>
          <w:sz w:val="30"/>
          <w:szCs w:val="30"/>
        </w:rPr>
        <w:t>минимальные расходы энергии на распыливание;</w:t>
      </w:r>
    </w:p>
    <w:p w:rsidR="00517AF6" w:rsidRPr="00C73E51" w:rsidRDefault="00517AF6" w:rsidP="00517AF6">
      <w:pPr>
        <w:numPr>
          <w:ilvl w:val="0"/>
          <w:numId w:val="3"/>
        </w:numPr>
        <w:ind w:left="426" w:hanging="426"/>
        <w:jc w:val="both"/>
        <w:rPr>
          <w:sz w:val="30"/>
          <w:szCs w:val="30"/>
        </w:rPr>
      </w:pPr>
      <w:r w:rsidRPr="00C73E51">
        <w:rPr>
          <w:sz w:val="30"/>
          <w:szCs w:val="30"/>
        </w:rPr>
        <w:t>обеспечение заданной длины и корневого угла факела;</w:t>
      </w:r>
    </w:p>
    <w:p w:rsidR="00517AF6" w:rsidRPr="00C73E51" w:rsidRDefault="00517AF6" w:rsidP="00517AF6">
      <w:pPr>
        <w:numPr>
          <w:ilvl w:val="0"/>
          <w:numId w:val="3"/>
        </w:numPr>
        <w:ind w:left="426" w:hanging="426"/>
        <w:jc w:val="both"/>
        <w:rPr>
          <w:sz w:val="30"/>
          <w:szCs w:val="30"/>
        </w:rPr>
      </w:pPr>
      <w:r w:rsidRPr="00C73E51">
        <w:rPr>
          <w:sz w:val="30"/>
          <w:szCs w:val="30"/>
        </w:rPr>
        <w:t>регулирование расхода топлива с максимальным использованием энергии распылителя;</w:t>
      </w:r>
    </w:p>
    <w:p w:rsidR="00517AF6" w:rsidRPr="00C73E51" w:rsidRDefault="00517AF6" w:rsidP="00517AF6">
      <w:pPr>
        <w:numPr>
          <w:ilvl w:val="0"/>
          <w:numId w:val="3"/>
        </w:numPr>
        <w:ind w:left="426" w:hanging="426"/>
        <w:jc w:val="both"/>
        <w:rPr>
          <w:sz w:val="30"/>
          <w:szCs w:val="30"/>
        </w:rPr>
      </w:pPr>
      <w:r w:rsidRPr="00C73E51">
        <w:rPr>
          <w:sz w:val="30"/>
          <w:szCs w:val="30"/>
        </w:rPr>
        <w:t>прочность и компактность конструкции;</w:t>
      </w:r>
    </w:p>
    <w:p w:rsidR="00517AF6" w:rsidRPr="00C73E51" w:rsidRDefault="00517AF6" w:rsidP="00517AF6">
      <w:pPr>
        <w:numPr>
          <w:ilvl w:val="0"/>
          <w:numId w:val="3"/>
        </w:numPr>
        <w:ind w:left="426" w:hanging="426"/>
        <w:jc w:val="both"/>
        <w:rPr>
          <w:sz w:val="30"/>
          <w:szCs w:val="30"/>
        </w:rPr>
      </w:pPr>
      <w:r w:rsidRPr="00C73E51">
        <w:rPr>
          <w:sz w:val="30"/>
          <w:szCs w:val="30"/>
        </w:rPr>
        <w:t>надежность в эксплуатации;</w:t>
      </w:r>
    </w:p>
    <w:p w:rsidR="00517AF6" w:rsidRPr="00C73E51" w:rsidRDefault="00517AF6" w:rsidP="00517AF6">
      <w:pPr>
        <w:ind w:firstLine="425"/>
        <w:jc w:val="both"/>
        <w:rPr>
          <w:sz w:val="30"/>
          <w:szCs w:val="30"/>
        </w:rPr>
      </w:pPr>
      <w:r w:rsidRPr="00C73E51">
        <w:rPr>
          <w:sz w:val="30"/>
          <w:szCs w:val="30"/>
        </w:rPr>
        <w:t>Существующие конструкции форсунок не могут одновременно отвечать всем предъявляемым к ним требованиям. В каждом конкретном случае приходиться выбирать тот тип форсунки, который в наиболее полной мере отвечает основным требованиям, предъявляемым к процессу распыливания со стороны технологического процесса, особенно в отношении длины и формы факела.</w:t>
      </w:r>
    </w:p>
    <w:p w:rsidR="00517AF6" w:rsidRPr="00C73E51" w:rsidRDefault="00517AF6" w:rsidP="00517AF6">
      <w:pPr>
        <w:ind w:firstLine="425"/>
        <w:jc w:val="both"/>
        <w:rPr>
          <w:sz w:val="30"/>
          <w:szCs w:val="30"/>
        </w:rPr>
      </w:pPr>
      <w:r w:rsidRPr="00C73E51">
        <w:rPr>
          <w:sz w:val="30"/>
          <w:szCs w:val="30"/>
        </w:rPr>
        <w:t xml:space="preserve">Основным признаком классификации принимается принцип распыливания. </w:t>
      </w:r>
      <w:proofErr w:type="gramStart"/>
      <w:r w:rsidRPr="00C73E51">
        <w:rPr>
          <w:sz w:val="30"/>
          <w:szCs w:val="30"/>
        </w:rPr>
        <w:t>По этому признаку все форсунки можно разделить на 5 классов: 1) механические; 2) пневматические (паровые, газовые) высокого давления; 3) воздушные низкого давления; 4)</w:t>
      </w:r>
      <w:r>
        <w:rPr>
          <w:sz w:val="30"/>
          <w:szCs w:val="30"/>
        </w:rPr>
        <w:t> </w:t>
      </w:r>
      <w:r w:rsidRPr="00C73E51">
        <w:rPr>
          <w:sz w:val="30"/>
          <w:szCs w:val="30"/>
        </w:rPr>
        <w:t>комбинированные; 5) к особому классу следует отнести еще мало распространенные форсунки с ультразвуковым и электрическим распыливанием.</w:t>
      </w:r>
      <w:proofErr w:type="gramEnd"/>
    </w:p>
    <w:p w:rsidR="00517AF6" w:rsidRPr="00C73E51" w:rsidRDefault="00517AF6" w:rsidP="00517AF6">
      <w:pPr>
        <w:autoSpaceDE w:val="0"/>
        <w:autoSpaceDN w:val="0"/>
        <w:adjustRightInd w:val="0"/>
        <w:ind w:firstLine="425"/>
        <w:jc w:val="both"/>
        <w:rPr>
          <w:sz w:val="30"/>
          <w:szCs w:val="30"/>
        </w:rPr>
      </w:pPr>
      <w:r w:rsidRPr="00C73E51">
        <w:rPr>
          <w:sz w:val="30"/>
          <w:szCs w:val="30"/>
        </w:rPr>
        <w:t xml:space="preserve">Важнейшими характеристиками мазутного факела являются его длина, распределение температуры по длине, радиационные характеристики. Уже отмечалось, что сжигание жидкого топлива производится в распыленном состоянии. Причем основными процессами, определяющими формирование и развитие факела жидкого топлива, являются распыливание, смешение с окислителем, испарение топлива, сгорание топлива (паров, капли, углеродистого остатка). </w:t>
      </w:r>
      <w:r w:rsidRPr="00C73E51">
        <w:rPr>
          <w:sz w:val="30"/>
          <w:szCs w:val="30"/>
        </w:rPr>
        <w:lastRenderedPageBreak/>
        <w:t>Важнейшими из них являются распыливание и</w:t>
      </w:r>
      <w:r>
        <w:rPr>
          <w:sz w:val="30"/>
          <w:szCs w:val="30"/>
        </w:rPr>
        <w:t> </w:t>
      </w:r>
      <w:r w:rsidRPr="00C73E51">
        <w:rPr>
          <w:sz w:val="30"/>
          <w:szCs w:val="30"/>
        </w:rPr>
        <w:t>смесеобразование, которые определяются выбранным способом сжигания топлива. Рассмотрим это подробнее.</w:t>
      </w:r>
    </w:p>
    <w:p w:rsidR="00517AF6" w:rsidRPr="00C73E51" w:rsidRDefault="00517AF6" w:rsidP="00517AF6">
      <w:pPr>
        <w:autoSpaceDE w:val="0"/>
        <w:autoSpaceDN w:val="0"/>
        <w:adjustRightInd w:val="0"/>
        <w:ind w:firstLine="425"/>
        <w:jc w:val="both"/>
        <w:rPr>
          <w:sz w:val="30"/>
          <w:szCs w:val="30"/>
        </w:rPr>
      </w:pPr>
      <w:r w:rsidRPr="00C73E51">
        <w:rPr>
          <w:sz w:val="30"/>
          <w:szCs w:val="30"/>
        </w:rPr>
        <w:t>В высокотемпературных агрегатах обычно используют распылители низкого и высокого давления. Распылителем низкого давления является вентиляционный воздух с давлением до 10 кПа, распылители высокого давления – компрессорный воздух с</w:t>
      </w:r>
      <w:r>
        <w:rPr>
          <w:sz w:val="30"/>
          <w:szCs w:val="30"/>
        </w:rPr>
        <w:t> </w:t>
      </w:r>
      <w:r w:rsidRPr="00C73E51">
        <w:rPr>
          <w:sz w:val="30"/>
          <w:szCs w:val="30"/>
        </w:rPr>
        <w:t>давлением от 300 до 900 кПа или водяной пар с давлением от 300 до 1500 кПа. Все эти распылители обеспечивают различный характер распыливания и смесеобразования. Размер капли распыленного топлива зависит от давления распылителя.</w:t>
      </w:r>
    </w:p>
    <w:p w:rsidR="00517AF6" w:rsidRPr="00C73E51" w:rsidRDefault="00517AF6" w:rsidP="00517AF6">
      <w:pPr>
        <w:autoSpaceDE w:val="0"/>
        <w:autoSpaceDN w:val="0"/>
        <w:adjustRightInd w:val="0"/>
        <w:ind w:firstLine="425"/>
        <w:jc w:val="both"/>
        <w:rPr>
          <w:sz w:val="30"/>
          <w:szCs w:val="30"/>
        </w:rPr>
      </w:pPr>
      <w:r w:rsidRPr="00C73E51">
        <w:rPr>
          <w:sz w:val="30"/>
          <w:szCs w:val="30"/>
        </w:rPr>
        <w:t>Продолжительность горения капли топлива зависит не только от ее размеров, но в значительной степени и от контакта поверхности капли с окислителем, т. е. от процесса смесеобразования. Чем быстрее и равномернее обеспечивается перемешивание распыленного топлива с окислителем (обычно воздухом), тем интенсивнее идет тепловыделение и тем быстрее повышается температура. При хорошем смешении распыленного топлива с воздухом более крупные капли топлива могут сгореть быстрее, чем мелкие капли при плохом смешении.</w:t>
      </w:r>
    </w:p>
    <w:p w:rsidR="00517AF6" w:rsidRPr="00C73E51" w:rsidRDefault="00517AF6" w:rsidP="00517AF6">
      <w:pPr>
        <w:autoSpaceDE w:val="0"/>
        <w:autoSpaceDN w:val="0"/>
        <w:adjustRightInd w:val="0"/>
        <w:ind w:firstLine="425"/>
        <w:jc w:val="both"/>
        <w:rPr>
          <w:sz w:val="30"/>
          <w:szCs w:val="30"/>
        </w:rPr>
      </w:pPr>
      <w:r w:rsidRPr="00C73E51">
        <w:rPr>
          <w:sz w:val="30"/>
          <w:szCs w:val="30"/>
        </w:rPr>
        <w:t xml:space="preserve">При использовании в </w:t>
      </w:r>
      <w:proofErr w:type="gramStart"/>
      <w:r w:rsidRPr="00C73E51">
        <w:rPr>
          <w:sz w:val="30"/>
          <w:szCs w:val="30"/>
        </w:rPr>
        <w:t xml:space="preserve">качествен распылителя </w:t>
      </w:r>
      <w:proofErr w:type="spellStart"/>
      <w:r w:rsidRPr="00C73E51">
        <w:rPr>
          <w:sz w:val="30"/>
          <w:szCs w:val="30"/>
        </w:rPr>
        <w:t>вентиляторного</w:t>
      </w:r>
      <w:proofErr w:type="spellEnd"/>
      <w:r w:rsidRPr="00C73E51">
        <w:rPr>
          <w:sz w:val="30"/>
          <w:szCs w:val="30"/>
        </w:rPr>
        <w:t xml:space="preserve"> воздуха весь необходимый для горения воздух подается</w:t>
      </w:r>
      <w:proofErr w:type="gramEnd"/>
      <w:r w:rsidRPr="00C73E51">
        <w:rPr>
          <w:sz w:val="30"/>
          <w:szCs w:val="30"/>
        </w:rPr>
        <w:t xml:space="preserve"> через форсунку. Таким образом, в этом случае </w:t>
      </w:r>
      <w:proofErr w:type="spellStart"/>
      <w:r w:rsidRPr="00C73E51">
        <w:rPr>
          <w:sz w:val="30"/>
          <w:szCs w:val="30"/>
        </w:rPr>
        <w:t>вентиляторный</w:t>
      </w:r>
      <w:proofErr w:type="spellEnd"/>
      <w:r w:rsidRPr="00C73E51">
        <w:rPr>
          <w:sz w:val="30"/>
          <w:szCs w:val="30"/>
        </w:rPr>
        <w:t xml:space="preserve"> воздух обеспечивает и распыливание и горение. Благодаря тому, что весь воздух необходимый для горения проходите через форсунку достигается его хорошее перемешивание с распыленным топливом, что обеспечивает его быстрое и достаточно полное сгорание при величине коэффициента расхода около 1,15. Хорошее смешение топлива с воздухом и малая величина коэффициента расхода воздуха обеспечивают интенсивное нарастание температуры факела и</w:t>
      </w:r>
      <w:r>
        <w:rPr>
          <w:sz w:val="30"/>
          <w:szCs w:val="30"/>
        </w:rPr>
        <w:t> </w:t>
      </w:r>
      <w:r w:rsidRPr="00C73E51">
        <w:rPr>
          <w:sz w:val="30"/>
          <w:szCs w:val="30"/>
        </w:rPr>
        <w:t xml:space="preserve">относительно быстрое </w:t>
      </w:r>
      <w:proofErr w:type="gramStart"/>
      <w:r w:rsidRPr="00C73E51">
        <w:rPr>
          <w:sz w:val="30"/>
          <w:szCs w:val="30"/>
        </w:rPr>
        <w:t>испарение</w:t>
      </w:r>
      <w:proofErr w:type="gramEnd"/>
      <w:r w:rsidRPr="00C73E51">
        <w:rPr>
          <w:sz w:val="30"/>
          <w:szCs w:val="30"/>
        </w:rPr>
        <w:t xml:space="preserve"> и сгорание капель топлива.</w:t>
      </w:r>
    </w:p>
    <w:p w:rsidR="00517AF6" w:rsidRPr="00C73E51" w:rsidRDefault="00517AF6" w:rsidP="00517AF6">
      <w:pPr>
        <w:autoSpaceDE w:val="0"/>
        <w:autoSpaceDN w:val="0"/>
        <w:adjustRightInd w:val="0"/>
        <w:ind w:firstLine="425"/>
        <w:jc w:val="both"/>
        <w:rPr>
          <w:sz w:val="30"/>
          <w:szCs w:val="30"/>
        </w:rPr>
      </w:pPr>
      <w:r w:rsidRPr="00C73E51">
        <w:rPr>
          <w:sz w:val="30"/>
          <w:szCs w:val="30"/>
        </w:rPr>
        <w:t>При использовании в качестве распылителя компрессорного воздуха через форсунку подается только около 10% воздуха необходимого для горения, весь остальной воздух подается к корню факела в качестве вторичного воздуха под действием вентиляторов. При этом осуществляется медленное смешение вторичного воздуха с</w:t>
      </w:r>
      <w:r>
        <w:rPr>
          <w:sz w:val="30"/>
          <w:szCs w:val="30"/>
        </w:rPr>
        <w:t> </w:t>
      </w:r>
      <w:r w:rsidRPr="00C73E51">
        <w:rPr>
          <w:sz w:val="30"/>
          <w:szCs w:val="30"/>
        </w:rPr>
        <w:t>потоком распыленного топлива. В этих условиях для обеспечения необходимой полноты сгорания следует поддерживать величину коэффициента расхода воздуха около 1,25. Испарение и сгорание топлива при этом происходит относительно медленно с</w:t>
      </w:r>
      <w:r>
        <w:rPr>
          <w:sz w:val="30"/>
          <w:szCs w:val="30"/>
        </w:rPr>
        <w:t> </w:t>
      </w:r>
      <w:r w:rsidRPr="00C73E51">
        <w:rPr>
          <w:sz w:val="30"/>
          <w:szCs w:val="30"/>
        </w:rPr>
        <w:t xml:space="preserve">соответствующим изменением температуры и тепловыделения по длине факела. Это положение еще более усугубляется при использовании в качестве распылителя – пара, при котором весь необходимый для горения воздух подается в виде вторичного воздуха. Однако на длину мазутного факела оказывает </w:t>
      </w:r>
      <w:r w:rsidRPr="00C73E51">
        <w:rPr>
          <w:sz w:val="30"/>
          <w:szCs w:val="30"/>
        </w:rPr>
        <w:lastRenderedPageBreak/>
        <w:t xml:space="preserve">влияние не только продолжительность горения частиц топлива, но и средняя осевая скорость движения потока, которая </w:t>
      </w:r>
      <w:proofErr w:type="gramStart"/>
      <w:r w:rsidRPr="00C73E51">
        <w:rPr>
          <w:sz w:val="30"/>
          <w:szCs w:val="30"/>
        </w:rPr>
        <w:t>зависит</w:t>
      </w:r>
      <w:proofErr w:type="gramEnd"/>
      <w:r w:rsidRPr="00C73E51">
        <w:rPr>
          <w:sz w:val="30"/>
          <w:szCs w:val="30"/>
        </w:rPr>
        <w:t xml:space="preserve"> прежде всего от скорости истечения потока из сопла форсунки. При использовании </w:t>
      </w:r>
      <w:proofErr w:type="spellStart"/>
      <w:r w:rsidRPr="00C73E51">
        <w:rPr>
          <w:sz w:val="30"/>
          <w:szCs w:val="30"/>
        </w:rPr>
        <w:t>вентиляторного</w:t>
      </w:r>
      <w:proofErr w:type="spellEnd"/>
      <w:r w:rsidRPr="00C73E51">
        <w:rPr>
          <w:sz w:val="30"/>
          <w:szCs w:val="30"/>
        </w:rPr>
        <w:t xml:space="preserve"> воздуха скорость истечения составляет от 60 до 100</w:t>
      </w:r>
      <w:r>
        <w:rPr>
          <w:sz w:val="30"/>
          <w:szCs w:val="30"/>
        </w:rPr>
        <w:t> </w:t>
      </w:r>
      <w:r w:rsidRPr="00C73E51">
        <w:rPr>
          <w:sz w:val="30"/>
          <w:szCs w:val="30"/>
        </w:rPr>
        <w:t>м/</w:t>
      </w:r>
      <w:proofErr w:type="gramStart"/>
      <w:r w:rsidRPr="00C73E51">
        <w:rPr>
          <w:sz w:val="30"/>
          <w:szCs w:val="30"/>
        </w:rPr>
        <w:t>с</w:t>
      </w:r>
      <w:proofErr w:type="gramEnd"/>
      <w:r w:rsidRPr="00C73E51">
        <w:rPr>
          <w:sz w:val="30"/>
          <w:szCs w:val="30"/>
        </w:rPr>
        <w:t xml:space="preserve">, </w:t>
      </w:r>
      <w:proofErr w:type="gramStart"/>
      <w:r w:rsidRPr="00C73E51">
        <w:rPr>
          <w:sz w:val="30"/>
          <w:szCs w:val="30"/>
        </w:rPr>
        <w:t>при</w:t>
      </w:r>
      <w:proofErr w:type="gramEnd"/>
      <w:r w:rsidRPr="00C73E51">
        <w:rPr>
          <w:sz w:val="30"/>
          <w:szCs w:val="30"/>
        </w:rPr>
        <w:t xml:space="preserve"> использовании распылителей с высоким давлением скорость истечения может достигать сверхкритической величины (иногда, в этих случаях критерий Маха бывает, равен трем и более).</w:t>
      </w:r>
    </w:p>
    <w:p w:rsidR="00517AF6" w:rsidRPr="00C73E51" w:rsidRDefault="00517AF6" w:rsidP="00517AF6">
      <w:pPr>
        <w:autoSpaceDE w:val="0"/>
        <w:autoSpaceDN w:val="0"/>
        <w:adjustRightInd w:val="0"/>
        <w:ind w:firstLine="425"/>
        <w:jc w:val="both"/>
        <w:rPr>
          <w:sz w:val="30"/>
          <w:szCs w:val="30"/>
          <w:lang w:eastAsia="en-US"/>
        </w:rPr>
      </w:pPr>
      <w:r w:rsidRPr="00C73E51">
        <w:rPr>
          <w:sz w:val="30"/>
          <w:szCs w:val="30"/>
        </w:rPr>
        <w:t xml:space="preserve">В результате при использовании </w:t>
      </w:r>
      <w:proofErr w:type="spellStart"/>
      <w:r w:rsidRPr="00C73E51">
        <w:rPr>
          <w:sz w:val="30"/>
          <w:szCs w:val="30"/>
        </w:rPr>
        <w:t>вентиляторного</w:t>
      </w:r>
      <w:proofErr w:type="spellEnd"/>
      <w:r w:rsidRPr="00C73E51">
        <w:rPr>
          <w:sz w:val="30"/>
          <w:szCs w:val="30"/>
        </w:rPr>
        <w:t xml:space="preserve"> воздуха мазутный факел короче, чем при использовании компрессорного воздуха</w:t>
      </w:r>
      <w:r w:rsidRPr="00C73E51">
        <w:rPr>
          <w:sz w:val="30"/>
          <w:szCs w:val="30"/>
          <w:lang w:eastAsia="en-US"/>
        </w:rPr>
        <w:t xml:space="preserve"> и пара.</w:t>
      </w:r>
    </w:p>
    <w:p w:rsidR="00517AF6" w:rsidRPr="00C73E51" w:rsidRDefault="00517AF6" w:rsidP="00517AF6">
      <w:pPr>
        <w:ind w:firstLine="425"/>
        <w:jc w:val="both"/>
        <w:rPr>
          <w:b/>
          <w:sz w:val="30"/>
          <w:szCs w:val="30"/>
        </w:rPr>
      </w:pPr>
      <w:r>
        <w:rPr>
          <w:b/>
          <w:sz w:val="30"/>
          <w:szCs w:val="30"/>
        </w:rPr>
        <w:br w:type="page"/>
      </w:r>
      <w:r w:rsidRPr="00C73E51">
        <w:rPr>
          <w:b/>
          <w:sz w:val="30"/>
          <w:szCs w:val="30"/>
        </w:rPr>
        <w:lastRenderedPageBreak/>
        <w:t>8.4.2 Механические форсунки</w:t>
      </w:r>
    </w:p>
    <w:p w:rsidR="00517AF6" w:rsidRPr="00C73E51" w:rsidRDefault="00517AF6" w:rsidP="00517AF6">
      <w:pPr>
        <w:ind w:firstLine="425"/>
        <w:jc w:val="both"/>
        <w:rPr>
          <w:sz w:val="30"/>
          <w:szCs w:val="30"/>
        </w:rPr>
      </w:pPr>
      <w:r w:rsidRPr="00C73E51">
        <w:rPr>
          <w:sz w:val="30"/>
          <w:szCs w:val="30"/>
        </w:rPr>
        <w:t>К ним относятся форсунки, в которых топливо, проходя под давлением через небольшие отверстия, приобретает значительную скорость и подвергается распылу без участия постороннего распылителя.</w:t>
      </w:r>
    </w:p>
    <w:p w:rsidR="00517AF6" w:rsidRPr="00C73E51" w:rsidRDefault="00517AF6" w:rsidP="00517AF6">
      <w:pPr>
        <w:autoSpaceDE w:val="0"/>
        <w:autoSpaceDN w:val="0"/>
        <w:adjustRightInd w:val="0"/>
        <w:ind w:firstLine="425"/>
        <w:jc w:val="both"/>
        <w:rPr>
          <w:sz w:val="30"/>
          <w:szCs w:val="30"/>
        </w:rPr>
      </w:pPr>
      <w:proofErr w:type="gramStart"/>
      <w:r w:rsidRPr="00C73E51">
        <w:rPr>
          <w:sz w:val="30"/>
          <w:szCs w:val="30"/>
        </w:rPr>
        <w:t>Перед</w:t>
      </w:r>
      <w:proofErr w:type="gramEnd"/>
      <w:r w:rsidRPr="00C73E51">
        <w:rPr>
          <w:sz w:val="30"/>
          <w:szCs w:val="30"/>
        </w:rPr>
        <w:t xml:space="preserve"> </w:t>
      </w:r>
      <w:proofErr w:type="gramStart"/>
      <w:r w:rsidRPr="00C73E51">
        <w:rPr>
          <w:sz w:val="30"/>
          <w:szCs w:val="30"/>
        </w:rPr>
        <w:t>топливными</w:t>
      </w:r>
      <w:proofErr w:type="gramEnd"/>
      <w:r w:rsidRPr="00C73E51">
        <w:rPr>
          <w:sz w:val="30"/>
          <w:szCs w:val="30"/>
        </w:rPr>
        <w:t xml:space="preserve"> </w:t>
      </w:r>
      <w:proofErr w:type="spellStart"/>
      <w:r w:rsidRPr="00C73E51">
        <w:rPr>
          <w:sz w:val="30"/>
          <w:szCs w:val="30"/>
        </w:rPr>
        <w:t>завихрителями</w:t>
      </w:r>
      <w:proofErr w:type="spellEnd"/>
      <w:r w:rsidRPr="00C73E51">
        <w:rPr>
          <w:sz w:val="30"/>
          <w:szCs w:val="30"/>
        </w:rPr>
        <w:t xml:space="preserve"> устанавливаются распределительные шайбы с отверстиями и кольцевой проточкой для равномерной раздачи топлива по тангенциальным каналам камеры </w:t>
      </w:r>
      <w:proofErr w:type="spellStart"/>
      <w:r w:rsidRPr="00C73E51">
        <w:rPr>
          <w:sz w:val="30"/>
          <w:szCs w:val="30"/>
        </w:rPr>
        <w:t>завихривания</w:t>
      </w:r>
      <w:proofErr w:type="spellEnd"/>
      <w:r w:rsidRPr="00C73E51">
        <w:rPr>
          <w:sz w:val="30"/>
          <w:szCs w:val="30"/>
        </w:rPr>
        <w:t xml:space="preserve">. В механических форсунках, в которых сопло и камера </w:t>
      </w:r>
      <w:proofErr w:type="spellStart"/>
      <w:r w:rsidRPr="00C73E51">
        <w:rPr>
          <w:sz w:val="30"/>
          <w:szCs w:val="30"/>
        </w:rPr>
        <w:t>завихривания</w:t>
      </w:r>
      <w:proofErr w:type="spellEnd"/>
      <w:r w:rsidRPr="00C73E51">
        <w:rPr>
          <w:sz w:val="30"/>
          <w:szCs w:val="30"/>
        </w:rPr>
        <w:t xml:space="preserve"> выполнены одной деталью, распылитель состоит из двух элементов: </w:t>
      </w:r>
      <w:proofErr w:type="gramStart"/>
      <w:r w:rsidRPr="00C73E51">
        <w:rPr>
          <w:sz w:val="30"/>
          <w:szCs w:val="30"/>
        </w:rPr>
        <w:t>топливного</w:t>
      </w:r>
      <w:proofErr w:type="gramEnd"/>
      <w:r w:rsidRPr="00C73E51">
        <w:rPr>
          <w:sz w:val="30"/>
          <w:szCs w:val="30"/>
        </w:rPr>
        <w:t xml:space="preserve"> </w:t>
      </w:r>
      <w:proofErr w:type="spellStart"/>
      <w:r w:rsidRPr="00C73E51">
        <w:rPr>
          <w:sz w:val="30"/>
          <w:szCs w:val="30"/>
        </w:rPr>
        <w:t>завихрителя</w:t>
      </w:r>
      <w:proofErr w:type="spellEnd"/>
      <w:r w:rsidRPr="00C73E51">
        <w:rPr>
          <w:sz w:val="30"/>
          <w:szCs w:val="30"/>
        </w:rPr>
        <w:t xml:space="preserve"> и распределительной шайбы, прижатых к </w:t>
      </w:r>
      <w:proofErr w:type="spellStart"/>
      <w:r w:rsidRPr="00C73E51">
        <w:rPr>
          <w:sz w:val="30"/>
          <w:szCs w:val="30"/>
        </w:rPr>
        <w:t>топливопроводу</w:t>
      </w:r>
      <w:proofErr w:type="spellEnd"/>
      <w:r w:rsidRPr="00C73E51">
        <w:rPr>
          <w:sz w:val="30"/>
          <w:szCs w:val="30"/>
        </w:rPr>
        <w:t xml:space="preserve"> накидной гайкой головки форсунки. </w:t>
      </w:r>
      <w:r w:rsidRPr="00C73E51">
        <w:rPr>
          <w:sz w:val="30"/>
          <w:szCs w:val="30"/>
          <w:lang w:val="en-US"/>
        </w:rPr>
        <w:t>B</w:t>
      </w:r>
      <w:r w:rsidRPr="00C73E51">
        <w:rPr>
          <w:sz w:val="30"/>
          <w:szCs w:val="30"/>
        </w:rPr>
        <w:t xml:space="preserve"> форсунках ОН-521 и ОН-547 конструкции ЦККБ ВТИ (рисунок 8.11, 8.12) распылитель состоит из трех дисковых элементов: соплового диска, диска камеры </w:t>
      </w:r>
      <w:proofErr w:type="spellStart"/>
      <w:r w:rsidRPr="00C73E51">
        <w:rPr>
          <w:sz w:val="30"/>
          <w:szCs w:val="30"/>
        </w:rPr>
        <w:t>завихривания</w:t>
      </w:r>
      <w:proofErr w:type="spellEnd"/>
      <w:r w:rsidRPr="00C73E51">
        <w:rPr>
          <w:sz w:val="30"/>
          <w:szCs w:val="30"/>
        </w:rPr>
        <w:t xml:space="preserve"> и</w:t>
      </w:r>
      <w:r>
        <w:rPr>
          <w:sz w:val="30"/>
          <w:szCs w:val="30"/>
        </w:rPr>
        <w:t> </w:t>
      </w:r>
      <w:r w:rsidRPr="00C73E51">
        <w:rPr>
          <w:sz w:val="30"/>
          <w:szCs w:val="30"/>
        </w:rPr>
        <w:t xml:space="preserve">распределительной шайбы. Высокое качество обработки торцевых прилегающих друг к другу поверхностей всех трех элементов обеспечивает при затяжке накидной гайки головки высокую плотность соединения, не допускающую </w:t>
      </w:r>
      <w:proofErr w:type="spellStart"/>
      <w:r w:rsidRPr="00C73E51">
        <w:rPr>
          <w:sz w:val="30"/>
          <w:szCs w:val="30"/>
        </w:rPr>
        <w:t>перетечек</w:t>
      </w:r>
      <w:proofErr w:type="spellEnd"/>
      <w:r w:rsidRPr="00C73E51">
        <w:rPr>
          <w:sz w:val="30"/>
          <w:szCs w:val="30"/>
        </w:rPr>
        <w:t xml:space="preserve"> топлива помимо распылителя между соприкасающимися поверхностями.</w:t>
      </w:r>
    </w:p>
    <w:p w:rsidR="00517AF6" w:rsidRPr="00C73E51" w:rsidRDefault="00517AF6" w:rsidP="00517AF6">
      <w:pPr>
        <w:autoSpaceDE w:val="0"/>
        <w:autoSpaceDN w:val="0"/>
        <w:adjustRightInd w:val="0"/>
        <w:ind w:firstLine="425"/>
        <w:jc w:val="both"/>
        <w:rPr>
          <w:sz w:val="30"/>
          <w:szCs w:val="30"/>
        </w:rPr>
      </w:pPr>
    </w:p>
    <w:p w:rsidR="00517AF6" w:rsidRPr="00C73E51" w:rsidRDefault="00517AF6" w:rsidP="00517AF6">
      <w:pPr>
        <w:autoSpaceDE w:val="0"/>
        <w:autoSpaceDN w:val="0"/>
        <w:adjustRightInd w:val="0"/>
        <w:ind w:firstLine="425"/>
        <w:jc w:val="center"/>
        <w:rPr>
          <w:sz w:val="30"/>
          <w:szCs w:val="30"/>
        </w:rPr>
      </w:pPr>
      <w:r>
        <w:rPr>
          <w:noProof/>
          <w:sz w:val="30"/>
          <w:szCs w:val="30"/>
        </w:rPr>
        <w:drawing>
          <wp:inline distT="0" distB="0" distL="0" distR="0">
            <wp:extent cx="2707640" cy="163893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lum bright="-12000" contrast="30000"/>
                      <a:extLst>
                        <a:ext uri="{28A0092B-C50C-407E-A947-70E740481C1C}">
                          <a14:useLocalDpi xmlns:a14="http://schemas.microsoft.com/office/drawing/2010/main" val="0"/>
                        </a:ext>
                      </a:extLst>
                    </a:blip>
                    <a:srcRect b="-2377"/>
                    <a:stretch>
                      <a:fillRect/>
                    </a:stretch>
                  </pic:blipFill>
                  <pic:spPr bwMode="auto">
                    <a:xfrm>
                      <a:off x="0" y="0"/>
                      <a:ext cx="2707640" cy="1638935"/>
                    </a:xfrm>
                    <a:prstGeom prst="rect">
                      <a:avLst/>
                    </a:prstGeom>
                    <a:noFill/>
                    <a:ln>
                      <a:noFill/>
                    </a:ln>
                  </pic:spPr>
                </pic:pic>
              </a:graphicData>
            </a:graphic>
          </wp:inline>
        </w:drawing>
      </w:r>
    </w:p>
    <w:p w:rsidR="00517AF6" w:rsidRPr="00C73E51" w:rsidRDefault="00517AF6" w:rsidP="00517AF6">
      <w:pPr>
        <w:autoSpaceDE w:val="0"/>
        <w:autoSpaceDN w:val="0"/>
        <w:adjustRightInd w:val="0"/>
        <w:ind w:firstLine="425"/>
        <w:jc w:val="center"/>
        <w:rPr>
          <w:sz w:val="30"/>
          <w:szCs w:val="30"/>
        </w:rPr>
      </w:pPr>
    </w:p>
    <w:p w:rsidR="00517AF6" w:rsidRPr="00C73E51" w:rsidRDefault="00517AF6" w:rsidP="00517AF6">
      <w:pPr>
        <w:autoSpaceDE w:val="0"/>
        <w:autoSpaceDN w:val="0"/>
        <w:adjustRightInd w:val="0"/>
        <w:ind w:firstLine="425"/>
        <w:jc w:val="center"/>
        <w:rPr>
          <w:sz w:val="30"/>
          <w:szCs w:val="30"/>
        </w:rPr>
      </w:pPr>
      <w:r w:rsidRPr="00C73E51">
        <w:rPr>
          <w:i/>
          <w:sz w:val="30"/>
          <w:szCs w:val="30"/>
        </w:rPr>
        <w:t>1</w:t>
      </w:r>
      <w:r w:rsidRPr="00C73E51">
        <w:rPr>
          <w:sz w:val="30"/>
          <w:szCs w:val="30"/>
        </w:rPr>
        <w:t xml:space="preserve"> – ствол; </w:t>
      </w:r>
      <w:r w:rsidRPr="00C73E51">
        <w:rPr>
          <w:i/>
          <w:sz w:val="30"/>
          <w:szCs w:val="30"/>
        </w:rPr>
        <w:t>2</w:t>
      </w:r>
      <w:r w:rsidRPr="00C73E51">
        <w:rPr>
          <w:sz w:val="30"/>
          <w:szCs w:val="30"/>
        </w:rPr>
        <w:t xml:space="preserve"> – накидная гайка; </w:t>
      </w:r>
      <w:r w:rsidRPr="00C73E51">
        <w:rPr>
          <w:i/>
          <w:sz w:val="30"/>
          <w:szCs w:val="30"/>
        </w:rPr>
        <w:t>3</w:t>
      </w:r>
      <w:r w:rsidRPr="00C73E51">
        <w:rPr>
          <w:sz w:val="30"/>
          <w:szCs w:val="30"/>
        </w:rPr>
        <w:t xml:space="preserve"> – распределительная шайба;</w:t>
      </w:r>
    </w:p>
    <w:p w:rsidR="00517AF6" w:rsidRPr="00C73E51" w:rsidRDefault="00517AF6" w:rsidP="00517AF6">
      <w:pPr>
        <w:autoSpaceDE w:val="0"/>
        <w:autoSpaceDN w:val="0"/>
        <w:adjustRightInd w:val="0"/>
        <w:ind w:firstLine="425"/>
        <w:jc w:val="center"/>
        <w:rPr>
          <w:sz w:val="30"/>
          <w:szCs w:val="30"/>
        </w:rPr>
      </w:pPr>
      <w:r w:rsidRPr="00C73E51">
        <w:rPr>
          <w:i/>
          <w:sz w:val="30"/>
          <w:szCs w:val="30"/>
        </w:rPr>
        <w:t>4</w:t>
      </w:r>
      <w:r w:rsidRPr="00C73E51">
        <w:rPr>
          <w:sz w:val="30"/>
          <w:szCs w:val="30"/>
        </w:rPr>
        <w:t xml:space="preserve"> – диск камеры </w:t>
      </w:r>
      <w:proofErr w:type="spellStart"/>
      <w:r w:rsidRPr="00C73E51">
        <w:rPr>
          <w:sz w:val="30"/>
          <w:szCs w:val="30"/>
        </w:rPr>
        <w:t>завихривания</w:t>
      </w:r>
      <w:proofErr w:type="spellEnd"/>
      <w:r w:rsidRPr="00C73E51">
        <w:rPr>
          <w:sz w:val="30"/>
          <w:szCs w:val="30"/>
        </w:rPr>
        <w:t xml:space="preserve">; </w:t>
      </w:r>
      <w:r w:rsidRPr="00C73E51">
        <w:rPr>
          <w:i/>
          <w:sz w:val="30"/>
          <w:szCs w:val="30"/>
        </w:rPr>
        <w:t>5</w:t>
      </w:r>
      <w:r w:rsidRPr="00C73E51">
        <w:rPr>
          <w:sz w:val="30"/>
          <w:szCs w:val="30"/>
        </w:rPr>
        <w:t xml:space="preserve"> – сопловый диск.</w:t>
      </w:r>
    </w:p>
    <w:p w:rsidR="00517AF6" w:rsidRPr="00C73E51" w:rsidRDefault="00517AF6" w:rsidP="00517AF6">
      <w:pPr>
        <w:autoSpaceDE w:val="0"/>
        <w:autoSpaceDN w:val="0"/>
        <w:adjustRightInd w:val="0"/>
        <w:ind w:firstLine="425"/>
        <w:jc w:val="center"/>
        <w:rPr>
          <w:sz w:val="30"/>
          <w:szCs w:val="30"/>
        </w:rPr>
      </w:pPr>
    </w:p>
    <w:p w:rsidR="00517AF6" w:rsidRPr="00C73E51" w:rsidRDefault="00517AF6" w:rsidP="00517AF6">
      <w:pPr>
        <w:autoSpaceDE w:val="0"/>
        <w:autoSpaceDN w:val="0"/>
        <w:adjustRightInd w:val="0"/>
        <w:ind w:firstLine="425"/>
        <w:jc w:val="center"/>
        <w:rPr>
          <w:sz w:val="30"/>
          <w:szCs w:val="30"/>
        </w:rPr>
      </w:pPr>
      <w:r w:rsidRPr="00C73E51">
        <w:rPr>
          <w:sz w:val="30"/>
          <w:szCs w:val="30"/>
        </w:rPr>
        <w:t xml:space="preserve">Рис. 8.11 – </w:t>
      </w:r>
      <w:r w:rsidRPr="00B11FB7">
        <w:rPr>
          <w:b/>
          <w:sz w:val="30"/>
          <w:szCs w:val="30"/>
        </w:rPr>
        <w:t>Головка механических нормализованных форсунок ОН-521, ОН-547.</w:t>
      </w:r>
    </w:p>
    <w:p w:rsidR="00517AF6" w:rsidRPr="00C73E51" w:rsidRDefault="00517AF6" w:rsidP="00517AF6">
      <w:pPr>
        <w:autoSpaceDE w:val="0"/>
        <w:autoSpaceDN w:val="0"/>
        <w:adjustRightInd w:val="0"/>
        <w:ind w:firstLine="425"/>
        <w:jc w:val="center"/>
        <w:rPr>
          <w:sz w:val="30"/>
          <w:szCs w:val="30"/>
        </w:rPr>
      </w:pPr>
    </w:p>
    <w:p w:rsidR="00517AF6" w:rsidRPr="00C73E51" w:rsidRDefault="00517AF6" w:rsidP="00517AF6">
      <w:pPr>
        <w:autoSpaceDE w:val="0"/>
        <w:autoSpaceDN w:val="0"/>
        <w:adjustRightInd w:val="0"/>
        <w:ind w:firstLine="425"/>
        <w:jc w:val="both"/>
        <w:rPr>
          <w:sz w:val="30"/>
          <w:szCs w:val="30"/>
        </w:rPr>
      </w:pPr>
      <w:proofErr w:type="gramStart"/>
      <w:r w:rsidRPr="00C73E51">
        <w:rPr>
          <w:sz w:val="30"/>
          <w:szCs w:val="30"/>
        </w:rPr>
        <w:t>Механические форсунки ОН-521 и ОН-547 предназначены в</w:t>
      </w:r>
      <w:r>
        <w:rPr>
          <w:sz w:val="30"/>
          <w:szCs w:val="30"/>
        </w:rPr>
        <w:t> </w:t>
      </w:r>
      <w:r w:rsidRPr="00C73E51">
        <w:rPr>
          <w:sz w:val="30"/>
          <w:szCs w:val="30"/>
        </w:rPr>
        <w:t xml:space="preserve">основном для котлов малой и средней мощности; вязкость топлива для них не должна превышать 3-4° ВУ, а фильтрация топлива должна производиться через сетку 0,5×0,5 мм для форсунок с диаметром сопла менее </w:t>
      </w:r>
      <w:smartTag w:uri="urn:schemas-microsoft-com:office:smarttags" w:element="metricconverter">
        <w:smartTagPr>
          <w:attr w:name="ProductID" w:val="2,5 мм"/>
        </w:smartTagPr>
        <w:r w:rsidRPr="00C73E51">
          <w:rPr>
            <w:sz w:val="30"/>
            <w:szCs w:val="30"/>
          </w:rPr>
          <w:t>2,5 мм</w:t>
        </w:r>
      </w:smartTag>
      <w:r w:rsidRPr="00C73E51">
        <w:rPr>
          <w:sz w:val="30"/>
          <w:szCs w:val="30"/>
        </w:rPr>
        <w:t xml:space="preserve"> и через сетку 1×1 мм для форсунок с диаметром сопла более </w:t>
      </w:r>
      <w:smartTag w:uri="urn:schemas-microsoft-com:office:smarttags" w:element="metricconverter">
        <w:smartTagPr>
          <w:attr w:name="ProductID" w:val="2,5 мм"/>
        </w:smartTagPr>
        <w:r w:rsidRPr="00C73E51">
          <w:rPr>
            <w:sz w:val="30"/>
            <w:szCs w:val="30"/>
          </w:rPr>
          <w:t>2,5 мм</w:t>
        </w:r>
      </w:smartTag>
      <w:r w:rsidRPr="00C73E51">
        <w:rPr>
          <w:sz w:val="30"/>
          <w:szCs w:val="30"/>
        </w:rPr>
        <w:t>.</w:t>
      </w:r>
      <w:proofErr w:type="gramEnd"/>
    </w:p>
    <w:p w:rsidR="00517AF6" w:rsidRPr="00C73E51" w:rsidRDefault="00517AF6" w:rsidP="00517AF6">
      <w:pPr>
        <w:autoSpaceDE w:val="0"/>
        <w:autoSpaceDN w:val="0"/>
        <w:adjustRightInd w:val="0"/>
        <w:jc w:val="center"/>
        <w:rPr>
          <w:sz w:val="30"/>
          <w:szCs w:val="30"/>
        </w:rPr>
      </w:pPr>
      <w:r>
        <w:rPr>
          <w:noProof/>
          <w:sz w:val="30"/>
          <w:szCs w:val="30"/>
        </w:rPr>
        <w:lastRenderedPageBreak/>
        <mc:AlternateContent>
          <mc:Choice Requires="wpg">
            <w:drawing>
              <wp:inline distT="0" distB="0" distL="0" distR="0">
                <wp:extent cx="5850255" cy="1442085"/>
                <wp:effectExtent l="0" t="0" r="0" b="0"/>
                <wp:docPr id="5"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0255" cy="1442085"/>
                          <a:chOff x="1559" y="4591"/>
                          <a:chExt cx="7265" cy="1600"/>
                        </a:xfrm>
                      </wpg:grpSpPr>
                      <pic:pic xmlns:pic="http://schemas.openxmlformats.org/drawingml/2006/picture">
                        <pic:nvPicPr>
                          <pic:cNvPr id="6" name="Picture 4"/>
                          <pic:cNvPicPr>
                            <a:picLocks noChangeAspect="1" noChangeArrowheads="1"/>
                          </pic:cNvPicPr>
                        </pic:nvPicPr>
                        <pic:blipFill>
                          <a:blip r:embed="rId7">
                            <a:lum bright="-12000" contrast="60000"/>
                            <a:extLst>
                              <a:ext uri="{28A0092B-C50C-407E-A947-70E740481C1C}">
                                <a14:useLocalDpi xmlns:a14="http://schemas.microsoft.com/office/drawing/2010/main" val="0"/>
                              </a:ext>
                            </a:extLst>
                          </a:blip>
                          <a:srcRect t="2075" b="65482"/>
                          <a:stretch>
                            <a:fillRect/>
                          </a:stretch>
                        </pic:blipFill>
                        <pic:spPr bwMode="auto">
                          <a:xfrm>
                            <a:off x="1559" y="4593"/>
                            <a:ext cx="2430" cy="1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 name="Picture 5"/>
                          <pic:cNvPicPr>
                            <a:picLocks noChangeAspect="1" noChangeArrowheads="1"/>
                          </pic:cNvPicPr>
                        </pic:nvPicPr>
                        <pic:blipFill>
                          <a:blip r:embed="rId7">
                            <a:lum bright="-12000" contrast="60000"/>
                            <a:extLst>
                              <a:ext uri="{28A0092B-C50C-407E-A947-70E740481C1C}">
                                <a14:useLocalDpi xmlns:a14="http://schemas.microsoft.com/office/drawing/2010/main" val="0"/>
                              </a:ext>
                            </a:extLst>
                          </a:blip>
                          <a:srcRect t="34586" b="32741"/>
                          <a:stretch>
                            <a:fillRect/>
                          </a:stretch>
                        </pic:blipFill>
                        <pic:spPr bwMode="auto">
                          <a:xfrm>
                            <a:off x="3964" y="4591"/>
                            <a:ext cx="2430"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 name="Picture 6"/>
                          <pic:cNvPicPr>
                            <a:picLocks noChangeAspect="1" noChangeArrowheads="1"/>
                          </pic:cNvPicPr>
                        </pic:nvPicPr>
                        <pic:blipFill>
                          <a:blip r:embed="rId7">
                            <a:lum bright="-12000" contrast="60000"/>
                            <a:extLst>
                              <a:ext uri="{28A0092B-C50C-407E-A947-70E740481C1C}">
                                <a14:useLocalDpi xmlns:a14="http://schemas.microsoft.com/office/drawing/2010/main" val="0"/>
                              </a:ext>
                            </a:extLst>
                          </a:blip>
                          <a:srcRect t="68710" b="-807"/>
                          <a:stretch>
                            <a:fillRect/>
                          </a:stretch>
                        </pic:blipFill>
                        <pic:spPr bwMode="auto">
                          <a:xfrm>
                            <a:off x="6394" y="4601"/>
                            <a:ext cx="2430" cy="1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id="Группа 5" o:spid="_x0000_s1026" style="width:460.65pt;height:113.55pt;mso-position-horizontal-relative:char;mso-position-vertical-relative:line" coordorigin="1559,4591" coordsize="7265,16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style="position:absolute;left:1559;top:4593;width:2430;height:15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kNKdu/AAAA2gAAAA8AAABkcnMvZG93bnJldi54bWxEj80KwjAQhO+C7xBW8KapHkSqUUQRvIg/&#10;VdDb0qxtsdmUJmp9eyMIHoeZ+YaZzhtTiifVrrCsYNCPQBCnVhecKTgl694YhPPIGkvLpOBNDuaz&#10;dmuKsbYvPtDz6DMRIOxiVJB7X8VSujQng65vK+Lg3Wxt0AdZZ1LX+ApwU8phFI2kwYLDQo4VLXNK&#10;78eHUSDTcXNO7GV32Q7eBq+nZCX3K6W6nWYxAeGp8f/wr73RCkbwvRJugJx9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pDSnbvwAAANoAAAAPAAAAAAAAAAAAAAAAAJ8CAABk&#10;cnMvZG93bnJldi54bWxQSwUGAAAAAAQABAD3AAAAiwMAAAAA&#10;">
                  <v:imagedata r:id="rId8" o:title="" croptop="1360f" cropbottom="42914f" gain="2.5" blacklevel="-3932f"/>
                </v:shape>
                <v:shape id="Picture 5" o:spid="_x0000_s1028" type="#_x0000_t75" style="position:absolute;left:3964;top:4591;width:2430;height:16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xtpHDAAAA2gAAAA8AAABkcnMvZG93bnJldi54bWxEj09rwkAUxO+C32F5Qm9mo2AbUlcpSrH0&#10;Ik09eHzNPpPQ7Nsku82fb+8WCj0OM/MbZrsfTS166lxlWcEqikEQ51ZXXCi4fL4uExDOI2usLZOC&#10;iRzsd/PZFlNtB/6gPvOFCBB2KSoovW9SKV1ekkEX2YY4eDfbGfRBdoXUHQ4Bbmq5juNHabDisFBi&#10;Q4eS8u/sxyi44jH+2rwnU5K5RvrbqR3P1Cr1sBhfnkF4Gv1/+K/9phU8we+VcAPk7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jG2kcMAAADaAAAADwAAAAAAAAAAAAAAAACf&#10;AgAAZHJzL2Rvd25yZXYueG1sUEsFBgAAAAAEAAQA9wAAAI8DAAAAAA==&#10;">
                  <v:imagedata r:id="rId8" o:title="" croptop="22666f" cropbottom="21457f" gain="2.5" blacklevel="-3932f"/>
                </v:shape>
                <v:shape id="Picture 6" o:spid="_x0000_s1029" type="#_x0000_t75" style="position:absolute;left:6394;top:4601;width:2430;height:15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RFV43BAAAA2gAAAA8AAABkcnMvZG93bnJldi54bWxET91qwjAUvhd8h3CE3Wm6DbbSmRYRZHbe&#10;bNUHOGvO2q7NSUmi1rc3F4Ndfnz/62Iyg7iQ851lBY+rBARxbXXHjYLTcbdMQfiArHGwTApu5KHI&#10;57M1Ztpe+YsuVWhEDGGfoYI2hDGT0tctGfQrOxJH7sc6gyFC10jt8BrDzSCfkuRFGuw4NrQ40ral&#10;uq/ORkGZlpuRqv739nl6L19d//38cTwo9bCYNm8gAk3hX/zn3msFcWu8Em+AzO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RFV43BAAAA2gAAAA8AAAAAAAAAAAAAAAAAnwIA&#10;AGRycy9kb3ducmV2LnhtbFBLBQYAAAAABAAEAPcAAACNAwAAAAA=&#10;">
                  <v:imagedata r:id="rId8" o:title="" croptop="45030f" cropbottom="-529f" gain="2.5" blacklevel="-3932f"/>
                </v:shape>
                <w10:anchorlock/>
              </v:group>
            </w:pict>
          </mc:Fallback>
        </mc:AlternateContent>
      </w:r>
    </w:p>
    <w:p w:rsidR="00517AF6" w:rsidRPr="00C73E51" w:rsidRDefault="00517AF6" w:rsidP="00517AF6">
      <w:pPr>
        <w:autoSpaceDE w:val="0"/>
        <w:autoSpaceDN w:val="0"/>
        <w:adjustRightInd w:val="0"/>
        <w:ind w:firstLine="425"/>
        <w:jc w:val="center"/>
        <w:rPr>
          <w:sz w:val="30"/>
          <w:szCs w:val="30"/>
        </w:rPr>
      </w:pPr>
    </w:p>
    <w:p w:rsidR="00517AF6" w:rsidRDefault="00517AF6" w:rsidP="00517AF6">
      <w:pPr>
        <w:autoSpaceDE w:val="0"/>
        <w:autoSpaceDN w:val="0"/>
        <w:adjustRightInd w:val="0"/>
        <w:jc w:val="center"/>
        <w:rPr>
          <w:sz w:val="30"/>
          <w:szCs w:val="30"/>
        </w:rPr>
      </w:pPr>
      <w:r w:rsidRPr="00C73E51">
        <w:rPr>
          <w:i/>
          <w:sz w:val="30"/>
          <w:szCs w:val="30"/>
        </w:rPr>
        <w:t>а</w:t>
      </w:r>
      <w:r w:rsidRPr="00C73E51">
        <w:rPr>
          <w:sz w:val="30"/>
          <w:szCs w:val="30"/>
        </w:rPr>
        <w:t xml:space="preserve"> – распределительная шайба; </w:t>
      </w:r>
      <w:r w:rsidRPr="00C73E51">
        <w:rPr>
          <w:i/>
          <w:sz w:val="30"/>
          <w:szCs w:val="30"/>
        </w:rPr>
        <w:t>б</w:t>
      </w:r>
      <w:r w:rsidRPr="00C73E51">
        <w:rPr>
          <w:sz w:val="30"/>
          <w:szCs w:val="30"/>
        </w:rPr>
        <w:t xml:space="preserve"> – диск камеры </w:t>
      </w:r>
      <w:proofErr w:type="spellStart"/>
      <w:r w:rsidRPr="00C73E51">
        <w:rPr>
          <w:sz w:val="30"/>
          <w:szCs w:val="30"/>
        </w:rPr>
        <w:t>завихривания</w:t>
      </w:r>
      <w:proofErr w:type="spellEnd"/>
      <w:r w:rsidRPr="00C73E51">
        <w:rPr>
          <w:sz w:val="30"/>
          <w:szCs w:val="30"/>
        </w:rPr>
        <w:t xml:space="preserve">; </w:t>
      </w:r>
    </w:p>
    <w:p w:rsidR="00517AF6" w:rsidRPr="00C73E51" w:rsidRDefault="00517AF6" w:rsidP="00517AF6">
      <w:pPr>
        <w:autoSpaceDE w:val="0"/>
        <w:autoSpaceDN w:val="0"/>
        <w:adjustRightInd w:val="0"/>
        <w:jc w:val="center"/>
        <w:rPr>
          <w:sz w:val="30"/>
          <w:szCs w:val="30"/>
        </w:rPr>
      </w:pPr>
      <w:r w:rsidRPr="00C73E51">
        <w:rPr>
          <w:i/>
          <w:sz w:val="30"/>
          <w:szCs w:val="30"/>
        </w:rPr>
        <w:t>в</w:t>
      </w:r>
      <w:r w:rsidRPr="00C73E51">
        <w:rPr>
          <w:sz w:val="30"/>
          <w:szCs w:val="30"/>
        </w:rPr>
        <w:t xml:space="preserve"> – сопловый диск.</w:t>
      </w:r>
    </w:p>
    <w:p w:rsidR="00517AF6" w:rsidRPr="00C73E51" w:rsidRDefault="00517AF6" w:rsidP="00517AF6">
      <w:pPr>
        <w:autoSpaceDE w:val="0"/>
        <w:autoSpaceDN w:val="0"/>
        <w:adjustRightInd w:val="0"/>
        <w:jc w:val="center"/>
        <w:rPr>
          <w:sz w:val="30"/>
          <w:szCs w:val="30"/>
        </w:rPr>
      </w:pPr>
    </w:p>
    <w:p w:rsidR="00517AF6" w:rsidRPr="00B11FB7" w:rsidRDefault="00517AF6" w:rsidP="00517AF6">
      <w:pPr>
        <w:autoSpaceDE w:val="0"/>
        <w:autoSpaceDN w:val="0"/>
        <w:adjustRightInd w:val="0"/>
        <w:jc w:val="center"/>
        <w:rPr>
          <w:b/>
          <w:sz w:val="30"/>
          <w:szCs w:val="30"/>
        </w:rPr>
      </w:pPr>
      <w:r w:rsidRPr="00C73E51">
        <w:rPr>
          <w:sz w:val="30"/>
          <w:szCs w:val="30"/>
        </w:rPr>
        <w:t xml:space="preserve">Рис. 8.12 – </w:t>
      </w:r>
      <w:r w:rsidRPr="00B11FB7">
        <w:rPr>
          <w:b/>
          <w:sz w:val="30"/>
          <w:szCs w:val="30"/>
        </w:rPr>
        <w:t>Распылитель форсунок ОН-521, ОН-547.</w:t>
      </w:r>
    </w:p>
    <w:p w:rsidR="00517AF6" w:rsidRPr="00C73E51" w:rsidRDefault="00517AF6" w:rsidP="00517AF6">
      <w:pPr>
        <w:autoSpaceDE w:val="0"/>
        <w:autoSpaceDN w:val="0"/>
        <w:adjustRightInd w:val="0"/>
        <w:ind w:firstLine="425"/>
        <w:jc w:val="both"/>
        <w:rPr>
          <w:sz w:val="30"/>
          <w:szCs w:val="30"/>
        </w:rPr>
      </w:pPr>
    </w:p>
    <w:p w:rsidR="00517AF6" w:rsidRPr="00C73E51" w:rsidRDefault="00517AF6" w:rsidP="00517AF6">
      <w:pPr>
        <w:autoSpaceDE w:val="0"/>
        <w:autoSpaceDN w:val="0"/>
        <w:adjustRightInd w:val="0"/>
        <w:ind w:firstLine="425"/>
        <w:jc w:val="both"/>
        <w:rPr>
          <w:sz w:val="30"/>
          <w:szCs w:val="30"/>
        </w:rPr>
      </w:pPr>
      <w:r w:rsidRPr="00C73E51">
        <w:rPr>
          <w:sz w:val="30"/>
          <w:szCs w:val="30"/>
        </w:rPr>
        <w:t>Диапазон регулирования механических форсунок по производительности составляет от 70 до 100 % при давлении топлива 2,0 МПа и от 55 до 100 % при давлении топлива 3,5 МПа.</w:t>
      </w:r>
    </w:p>
    <w:p w:rsidR="00517AF6" w:rsidRPr="00C73E51" w:rsidRDefault="00517AF6" w:rsidP="00517AF6">
      <w:pPr>
        <w:autoSpaceDE w:val="0"/>
        <w:autoSpaceDN w:val="0"/>
        <w:adjustRightInd w:val="0"/>
        <w:ind w:firstLine="425"/>
        <w:jc w:val="both"/>
        <w:rPr>
          <w:sz w:val="30"/>
          <w:szCs w:val="30"/>
        </w:rPr>
      </w:pPr>
      <w:r w:rsidRPr="00C73E51">
        <w:rPr>
          <w:sz w:val="30"/>
          <w:szCs w:val="30"/>
        </w:rPr>
        <w:t>Форсунки механического распыливания предназначены в</w:t>
      </w:r>
      <w:r>
        <w:rPr>
          <w:sz w:val="30"/>
          <w:szCs w:val="30"/>
        </w:rPr>
        <w:t> </w:t>
      </w:r>
      <w:r w:rsidRPr="00C73E51">
        <w:rPr>
          <w:sz w:val="30"/>
          <w:szCs w:val="30"/>
        </w:rPr>
        <w:t>основном для котлов, работающих в базовом режиме. При снижении производительности ниже допустимой, регулирование осуществляют отключением ряда форсунок, т.е. производят количественное регулирование.</w:t>
      </w:r>
    </w:p>
    <w:p w:rsidR="00517AF6" w:rsidRPr="00C73E51" w:rsidRDefault="00517AF6" w:rsidP="00517AF6">
      <w:pPr>
        <w:ind w:firstLine="425"/>
        <w:jc w:val="both"/>
        <w:rPr>
          <w:sz w:val="30"/>
          <w:szCs w:val="30"/>
        </w:rPr>
      </w:pPr>
      <w:r w:rsidRPr="00C73E51">
        <w:rPr>
          <w:sz w:val="30"/>
          <w:szCs w:val="30"/>
        </w:rPr>
        <w:t>Основными преимуществами механических форсунок являются:</w:t>
      </w:r>
    </w:p>
    <w:p w:rsidR="00517AF6" w:rsidRPr="00C73E51" w:rsidRDefault="00517AF6" w:rsidP="00517AF6">
      <w:pPr>
        <w:widowControl w:val="0"/>
        <w:numPr>
          <w:ilvl w:val="0"/>
          <w:numId w:val="4"/>
        </w:numPr>
        <w:ind w:left="426" w:hanging="426"/>
        <w:jc w:val="both"/>
        <w:rPr>
          <w:sz w:val="30"/>
          <w:szCs w:val="30"/>
        </w:rPr>
      </w:pPr>
      <w:r w:rsidRPr="00C73E51">
        <w:rPr>
          <w:sz w:val="30"/>
          <w:szCs w:val="30"/>
        </w:rPr>
        <w:t>Высокая экономичность распылителя. Расход энергии на подачу топлива под высоким давлением во много раз меньше расхода энергии на получение сжатого воздуха или расхода эквивалентного количества топлива на получение пара для пневматических (паровых) форсунок высокого давления. Затраты энергии на распыл также меньше по сравнению с</w:t>
      </w:r>
      <w:r>
        <w:rPr>
          <w:sz w:val="30"/>
          <w:szCs w:val="30"/>
        </w:rPr>
        <w:t> </w:t>
      </w:r>
      <w:r w:rsidRPr="00C73E51">
        <w:rPr>
          <w:sz w:val="30"/>
          <w:szCs w:val="30"/>
        </w:rPr>
        <w:t>пневматическими форсунками низкого давления.</w:t>
      </w:r>
    </w:p>
    <w:p w:rsidR="00517AF6" w:rsidRPr="00C73E51" w:rsidRDefault="00517AF6" w:rsidP="00517AF6">
      <w:pPr>
        <w:numPr>
          <w:ilvl w:val="0"/>
          <w:numId w:val="4"/>
        </w:numPr>
        <w:ind w:left="426" w:hanging="426"/>
        <w:jc w:val="both"/>
        <w:rPr>
          <w:sz w:val="30"/>
          <w:szCs w:val="30"/>
        </w:rPr>
      </w:pPr>
      <w:r w:rsidRPr="00C73E51">
        <w:rPr>
          <w:sz w:val="30"/>
          <w:szCs w:val="30"/>
        </w:rPr>
        <w:t xml:space="preserve">Компактность форсунок. Удобство их компоновки на </w:t>
      </w:r>
      <w:proofErr w:type="spellStart"/>
      <w:r w:rsidRPr="00C73E51">
        <w:rPr>
          <w:sz w:val="30"/>
          <w:szCs w:val="30"/>
        </w:rPr>
        <w:t>огнетехнических</w:t>
      </w:r>
      <w:proofErr w:type="spellEnd"/>
      <w:r w:rsidRPr="00C73E51">
        <w:rPr>
          <w:sz w:val="30"/>
          <w:szCs w:val="30"/>
        </w:rPr>
        <w:t xml:space="preserve"> агрегатах вследствие отсутствия трубопроводов для распылителя.</w:t>
      </w:r>
    </w:p>
    <w:p w:rsidR="00517AF6" w:rsidRPr="00C73E51" w:rsidRDefault="00517AF6" w:rsidP="00517AF6">
      <w:pPr>
        <w:numPr>
          <w:ilvl w:val="0"/>
          <w:numId w:val="4"/>
        </w:numPr>
        <w:ind w:left="426" w:hanging="426"/>
        <w:jc w:val="both"/>
        <w:rPr>
          <w:sz w:val="30"/>
          <w:szCs w:val="30"/>
        </w:rPr>
      </w:pPr>
      <w:r w:rsidRPr="00C73E51">
        <w:rPr>
          <w:sz w:val="30"/>
          <w:szCs w:val="30"/>
        </w:rPr>
        <w:t>Удобство комбинирования мазутных форсунок с пылеугольными и газовыми горелками.</w:t>
      </w:r>
    </w:p>
    <w:p w:rsidR="00517AF6" w:rsidRPr="00C73E51" w:rsidRDefault="00517AF6" w:rsidP="00517AF6">
      <w:pPr>
        <w:numPr>
          <w:ilvl w:val="0"/>
          <w:numId w:val="4"/>
        </w:numPr>
        <w:ind w:left="426" w:hanging="426"/>
        <w:jc w:val="both"/>
        <w:rPr>
          <w:sz w:val="30"/>
          <w:szCs w:val="30"/>
        </w:rPr>
      </w:pPr>
      <w:r w:rsidRPr="00C73E51">
        <w:rPr>
          <w:sz w:val="30"/>
          <w:szCs w:val="30"/>
        </w:rPr>
        <w:t>Бесшумная работа.</w:t>
      </w:r>
    </w:p>
    <w:p w:rsidR="00517AF6" w:rsidRPr="00C73E51" w:rsidRDefault="00517AF6" w:rsidP="00517AF6">
      <w:pPr>
        <w:numPr>
          <w:ilvl w:val="0"/>
          <w:numId w:val="4"/>
        </w:numPr>
        <w:ind w:left="426" w:hanging="426"/>
        <w:jc w:val="both"/>
        <w:rPr>
          <w:sz w:val="30"/>
          <w:szCs w:val="30"/>
        </w:rPr>
      </w:pPr>
      <w:r w:rsidRPr="00C73E51">
        <w:rPr>
          <w:sz w:val="30"/>
          <w:szCs w:val="30"/>
        </w:rPr>
        <w:t>Простота подбора угла раскрытия факела.</w:t>
      </w:r>
    </w:p>
    <w:p w:rsidR="00517AF6" w:rsidRPr="00C73E51" w:rsidRDefault="00517AF6" w:rsidP="00517AF6">
      <w:pPr>
        <w:ind w:firstLine="425"/>
        <w:jc w:val="both"/>
        <w:rPr>
          <w:sz w:val="30"/>
          <w:szCs w:val="30"/>
        </w:rPr>
      </w:pPr>
      <w:r w:rsidRPr="00C73E51">
        <w:rPr>
          <w:sz w:val="30"/>
          <w:szCs w:val="30"/>
        </w:rPr>
        <w:t>К недостаткам можно отнести:</w:t>
      </w:r>
    </w:p>
    <w:p w:rsidR="00517AF6" w:rsidRPr="00C73E51" w:rsidRDefault="00517AF6" w:rsidP="00517AF6">
      <w:pPr>
        <w:numPr>
          <w:ilvl w:val="0"/>
          <w:numId w:val="2"/>
        </w:numPr>
        <w:tabs>
          <w:tab w:val="clear" w:pos="785"/>
          <w:tab w:val="num" w:pos="426"/>
        </w:tabs>
        <w:ind w:left="426" w:hanging="426"/>
        <w:jc w:val="both"/>
        <w:rPr>
          <w:sz w:val="30"/>
          <w:szCs w:val="30"/>
        </w:rPr>
      </w:pPr>
      <w:r w:rsidRPr="00C73E51">
        <w:rPr>
          <w:sz w:val="30"/>
          <w:szCs w:val="30"/>
        </w:rPr>
        <w:t>Более грубый распыл топлива.</w:t>
      </w:r>
    </w:p>
    <w:p w:rsidR="00517AF6" w:rsidRPr="00C73E51" w:rsidRDefault="00517AF6" w:rsidP="00517AF6">
      <w:pPr>
        <w:numPr>
          <w:ilvl w:val="0"/>
          <w:numId w:val="2"/>
        </w:numPr>
        <w:tabs>
          <w:tab w:val="clear" w:pos="785"/>
          <w:tab w:val="num" w:pos="426"/>
        </w:tabs>
        <w:ind w:left="426" w:hanging="426"/>
        <w:jc w:val="both"/>
        <w:rPr>
          <w:sz w:val="30"/>
          <w:szCs w:val="30"/>
        </w:rPr>
      </w:pPr>
      <w:r w:rsidRPr="00C73E51">
        <w:rPr>
          <w:sz w:val="30"/>
          <w:szCs w:val="30"/>
        </w:rPr>
        <w:t xml:space="preserve">Необходимость более тонкой фильтрации топлива из-за большой вероятности засорения и </w:t>
      </w:r>
      <w:proofErr w:type="spellStart"/>
      <w:r w:rsidRPr="00C73E51">
        <w:rPr>
          <w:sz w:val="30"/>
          <w:szCs w:val="30"/>
        </w:rPr>
        <w:t>закоксовывания</w:t>
      </w:r>
      <w:proofErr w:type="spellEnd"/>
      <w:r w:rsidRPr="00C73E51">
        <w:rPr>
          <w:sz w:val="30"/>
          <w:szCs w:val="30"/>
        </w:rPr>
        <w:t xml:space="preserve"> отверстий и сопел, особенно у форсунок малой производительности.</w:t>
      </w:r>
    </w:p>
    <w:p w:rsidR="00517AF6" w:rsidRPr="00C73E51" w:rsidRDefault="00517AF6" w:rsidP="00517AF6">
      <w:pPr>
        <w:numPr>
          <w:ilvl w:val="0"/>
          <w:numId w:val="2"/>
        </w:numPr>
        <w:tabs>
          <w:tab w:val="clear" w:pos="785"/>
          <w:tab w:val="num" w:pos="426"/>
        </w:tabs>
        <w:ind w:left="426" w:hanging="426"/>
        <w:jc w:val="both"/>
        <w:rPr>
          <w:sz w:val="30"/>
          <w:szCs w:val="30"/>
        </w:rPr>
      </w:pPr>
      <w:r w:rsidRPr="00C73E51">
        <w:rPr>
          <w:sz w:val="30"/>
          <w:szCs w:val="30"/>
        </w:rPr>
        <w:lastRenderedPageBreak/>
        <w:t>Невозможность создания форсунок малой производительности (от 1 до 10 кг/час) для топлив, содержащих механические примеси (например, для мазута).</w:t>
      </w:r>
    </w:p>
    <w:p w:rsidR="00517AF6" w:rsidRPr="00C73E51" w:rsidRDefault="00517AF6" w:rsidP="00517AF6">
      <w:pPr>
        <w:numPr>
          <w:ilvl w:val="0"/>
          <w:numId w:val="2"/>
        </w:numPr>
        <w:tabs>
          <w:tab w:val="clear" w:pos="785"/>
          <w:tab w:val="num" w:pos="426"/>
        </w:tabs>
        <w:ind w:left="426" w:hanging="426"/>
        <w:jc w:val="both"/>
        <w:rPr>
          <w:sz w:val="30"/>
          <w:szCs w:val="30"/>
        </w:rPr>
      </w:pPr>
      <w:r w:rsidRPr="00C73E51">
        <w:rPr>
          <w:sz w:val="30"/>
          <w:szCs w:val="30"/>
        </w:rPr>
        <w:t>Необходимость более высокого подогрева вязких топлив перед их распыливанием.</w:t>
      </w:r>
    </w:p>
    <w:p w:rsidR="00517AF6" w:rsidRPr="00C73E51" w:rsidRDefault="00517AF6" w:rsidP="00517AF6">
      <w:pPr>
        <w:ind w:firstLine="425"/>
        <w:jc w:val="both"/>
        <w:rPr>
          <w:b/>
          <w:sz w:val="30"/>
          <w:szCs w:val="30"/>
        </w:rPr>
      </w:pPr>
      <w:r w:rsidRPr="00C73E51">
        <w:rPr>
          <w:b/>
          <w:sz w:val="30"/>
          <w:szCs w:val="30"/>
        </w:rPr>
        <w:t>8.4.3 Форсунки низкого давления</w:t>
      </w:r>
    </w:p>
    <w:p w:rsidR="00517AF6" w:rsidRPr="00C73E51" w:rsidRDefault="00517AF6" w:rsidP="00517AF6">
      <w:pPr>
        <w:autoSpaceDE w:val="0"/>
        <w:autoSpaceDN w:val="0"/>
        <w:adjustRightInd w:val="0"/>
        <w:ind w:firstLine="425"/>
        <w:jc w:val="both"/>
        <w:rPr>
          <w:sz w:val="30"/>
          <w:szCs w:val="30"/>
        </w:rPr>
      </w:pPr>
      <w:r w:rsidRPr="00C73E51">
        <w:rPr>
          <w:sz w:val="30"/>
          <w:szCs w:val="30"/>
        </w:rPr>
        <w:t>Форсунки низкого давления весьма многообразны. Обычно в</w:t>
      </w:r>
      <w:r>
        <w:rPr>
          <w:sz w:val="30"/>
          <w:szCs w:val="30"/>
        </w:rPr>
        <w:t> </w:t>
      </w:r>
      <w:r w:rsidRPr="00C73E51">
        <w:rPr>
          <w:sz w:val="30"/>
          <w:szCs w:val="30"/>
        </w:rPr>
        <w:t>форсунках низкого давления невелики возможные пределы регулирования расхода мазута. Это объясняется тем, что с</w:t>
      </w:r>
      <w:r>
        <w:rPr>
          <w:sz w:val="30"/>
          <w:szCs w:val="30"/>
        </w:rPr>
        <w:t> </w:t>
      </w:r>
      <w:r w:rsidRPr="00C73E51">
        <w:rPr>
          <w:sz w:val="30"/>
          <w:szCs w:val="30"/>
        </w:rPr>
        <w:t>уменьшением расхода мазута снижается расход воздуха, в</w:t>
      </w:r>
      <w:r>
        <w:rPr>
          <w:sz w:val="30"/>
          <w:szCs w:val="30"/>
        </w:rPr>
        <w:t> </w:t>
      </w:r>
      <w:r w:rsidRPr="00C73E51">
        <w:rPr>
          <w:sz w:val="30"/>
          <w:szCs w:val="30"/>
        </w:rPr>
        <w:t xml:space="preserve">результате чего уменьшается скорость выхода воздуха и ухудшается его </w:t>
      </w:r>
      <w:proofErr w:type="spellStart"/>
      <w:r w:rsidRPr="00C73E51">
        <w:rPr>
          <w:sz w:val="30"/>
          <w:szCs w:val="30"/>
        </w:rPr>
        <w:t>распыливающее</w:t>
      </w:r>
      <w:proofErr w:type="spellEnd"/>
      <w:r w:rsidRPr="00C73E51">
        <w:rPr>
          <w:sz w:val="30"/>
          <w:szCs w:val="30"/>
        </w:rPr>
        <w:t xml:space="preserve"> действие.</w:t>
      </w:r>
    </w:p>
    <w:p w:rsidR="00517AF6" w:rsidRPr="00C73E51" w:rsidRDefault="00517AF6" w:rsidP="00517AF6">
      <w:pPr>
        <w:autoSpaceDE w:val="0"/>
        <w:autoSpaceDN w:val="0"/>
        <w:adjustRightInd w:val="0"/>
        <w:ind w:firstLine="425"/>
        <w:jc w:val="both"/>
        <w:rPr>
          <w:sz w:val="30"/>
          <w:szCs w:val="30"/>
        </w:rPr>
      </w:pPr>
      <w:r w:rsidRPr="00C73E51">
        <w:rPr>
          <w:sz w:val="30"/>
          <w:szCs w:val="30"/>
        </w:rPr>
        <w:t>Широкое распространение получили турбулентные форсунки конструкции А. И. Карабина (рисунок 8.13), которые отличаются следующими основными особенностями:</w:t>
      </w:r>
    </w:p>
    <w:p w:rsidR="00517AF6" w:rsidRPr="00C73E51" w:rsidRDefault="00517AF6" w:rsidP="00517AF6">
      <w:pPr>
        <w:numPr>
          <w:ilvl w:val="1"/>
          <w:numId w:val="4"/>
        </w:numPr>
        <w:autoSpaceDE w:val="0"/>
        <w:autoSpaceDN w:val="0"/>
        <w:adjustRightInd w:val="0"/>
        <w:ind w:left="426" w:hanging="426"/>
        <w:jc w:val="both"/>
        <w:rPr>
          <w:sz w:val="30"/>
          <w:szCs w:val="30"/>
        </w:rPr>
      </w:pPr>
      <w:r w:rsidRPr="00C73E51">
        <w:rPr>
          <w:sz w:val="30"/>
          <w:szCs w:val="30"/>
        </w:rPr>
        <w:t xml:space="preserve">воздух, необходимый для распыливания и горения, поступает через тангенциально расположенные окна </w:t>
      </w:r>
      <w:r w:rsidRPr="00C73E51">
        <w:rPr>
          <w:i/>
          <w:sz w:val="30"/>
          <w:szCs w:val="30"/>
        </w:rPr>
        <w:t>2</w:t>
      </w:r>
      <w:r w:rsidRPr="00C73E51">
        <w:rPr>
          <w:sz w:val="30"/>
          <w:szCs w:val="30"/>
        </w:rPr>
        <w:t xml:space="preserve"> воздушного сопла </w:t>
      </w:r>
      <w:r w:rsidRPr="00C73E51">
        <w:rPr>
          <w:i/>
          <w:sz w:val="30"/>
          <w:szCs w:val="30"/>
        </w:rPr>
        <w:t>1</w:t>
      </w:r>
      <w:r>
        <w:rPr>
          <w:sz w:val="30"/>
          <w:szCs w:val="30"/>
        </w:rPr>
        <w:t> </w:t>
      </w:r>
      <w:r w:rsidRPr="00C73E51">
        <w:rPr>
          <w:sz w:val="30"/>
          <w:szCs w:val="30"/>
        </w:rPr>
        <w:t>и</w:t>
      </w:r>
      <w:r>
        <w:rPr>
          <w:sz w:val="30"/>
          <w:szCs w:val="30"/>
        </w:rPr>
        <w:t> </w:t>
      </w:r>
      <w:r w:rsidRPr="00C73E51">
        <w:rPr>
          <w:sz w:val="30"/>
          <w:szCs w:val="30"/>
        </w:rPr>
        <w:t>встречает частицы топлива под углом от 75 до 90°;</w:t>
      </w:r>
    </w:p>
    <w:p w:rsidR="00517AF6" w:rsidRPr="00C73E51" w:rsidRDefault="00517AF6" w:rsidP="00517AF6">
      <w:pPr>
        <w:numPr>
          <w:ilvl w:val="1"/>
          <w:numId w:val="4"/>
        </w:numPr>
        <w:autoSpaceDE w:val="0"/>
        <w:autoSpaceDN w:val="0"/>
        <w:adjustRightInd w:val="0"/>
        <w:ind w:left="426" w:hanging="426"/>
        <w:jc w:val="both"/>
        <w:rPr>
          <w:sz w:val="30"/>
          <w:szCs w:val="30"/>
        </w:rPr>
      </w:pPr>
      <w:r w:rsidRPr="00C73E51">
        <w:rPr>
          <w:sz w:val="30"/>
          <w:szCs w:val="30"/>
        </w:rPr>
        <w:t xml:space="preserve">подачу топлива регулируют иглой </w:t>
      </w:r>
      <w:r w:rsidRPr="00C73E51">
        <w:rPr>
          <w:i/>
          <w:sz w:val="30"/>
          <w:szCs w:val="30"/>
        </w:rPr>
        <w:t>3</w:t>
      </w:r>
      <w:r w:rsidRPr="00C73E51">
        <w:rPr>
          <w:sz w:val="30"/>
          <w:szCs w:val="30"/>
        </w:rPr>
        <w:t xml:space="preserve"> у выхода из форсунки. При перемещении иглы поворотом </w:t>
      </w:r>
      <w:proofErr w:type="spellStart"/>
      <w:r w:rsidRPr="00C73E51">
        <w:rPr>
          <w:sz w:val="30"/>
          <w:szCs w:val="30"/>
        </w:rPr>
        <w:t>маховичка</w:t>
      </w:r>
      <w:proofErr w:type="spellEnd"/>
      <w:r w:rsidRPr="00C73E51">
        <w:rPr>
          <w:sz w:val="30"/>
          <w:szCs w:val="30"/>
        </w:rPr>
        <w:t xml:space="preserve"> размер выходном щели для топлива изменяется, а скорость вылета частиц топлива остается постоянной и достаточно большой.</w:t>
      </w:r>
    </w:p>
    <w:p w:rsidR="00517AF6" w:rsidRPr="00C73E51" w:rsidRDefault="00517AF6" w:rsidP="00517AF6">
      <w:pPr>
        <w:autoSpaceDE w:val="0"/>
        <w:autoSpaceDN w:val="0"/>
        <w:adjustRightInd w:val="0"/>
        <w:ind w:firstLine="425"/>
        <w:jc w:val="both"/>
        <w:rPr>
          <w:sz w:val="30"/>
          <w:szCs w:val="30"/>
        </w:rPr>
      </w:pPr>
      <w:r w:rsidRPr="00C73E51">
        <w:rPr>
          <w:sz w:val="30"/>
          <w:szCs w:val="30"/>
        </w:rPr>
        <w:t>Опыт эксплуатации показал, что при работе на вязких топливах эта форсунка дает короткий и ровный незатухающий факел, но более широкий, чем другие форсунки. В результате чего необходимо устройство форсуночного окна в кладке. К недостаткам форсунки следует отнести трудность регулирования подачи воздуха, которое можно осуществлять только при наладке.</w:t>
      </w:r>
    </w:p>
    <w:p w:rsidR="00517AF6" w:rsidRPr="00C73E51" w:rsidRDefault="00517AF6" w:rsidP="00517AF6">
      <w:pPr>
        <w:autoSpaceDE w:val="0"/>
        <w:autoSpaceDN w:val="0"/>
        <w:adjustRightInd w:val="0"/>
        <w:ind w:firstLine="425"/>
        <w:jc w:val="center"/>
        <w:rPr>
          <w:sz w:val="30"/>
          <w:szCs w:val="30"/>
        </w:rPr>
      </w:pPr>
      <w:r>
        <w:rPr>
          <w:noProof/>
          <w:sz w:val="30"/>
          <w:szCs w:val="30"/>
        </w:rPr>
        <w:drawing>
          <wp:inline distT="0" distB="0" distL="0" distR="0">
            <wp:extent cx="4405630" cy="2660015"/>
            <wp:effectExtent l="0" t="0" r="0"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lum bright="-36000" contrast="72000"/>
                      <a:extLst>
                        <a:ext uri="{28A0092B-C50C-407E-A947-70E740481C1C}">
                          <a14:useLocalDpi xmlns:a14="http://schemas.microsoft.com/office/drawing/2010/main" val="0"/>
                        </a:ext>
                      </a:extLst>
                    </a:blip>
                    <a:srcRect l="1852" r="3984" b="1924"/>
                    <a:stretch>
                      <a:fillRect/>
                    </a:stretch>
                  </pic:blipFill>
                  <pic:spPr bwMode="auto">
                    <a:xfrm>
                      <a:off x="0" y="0"/>
                      <a:ext cx="4405630" cy="2660015"/>
                    </a:xfrm>
                    <a:prstGeom prst="rect">
                      <a:avLst/>
                    </a:prstGeom>
                    <a:noFill/>
                    <a:ln>
                      <a:noFill/>
                    </a:ln>
                  </pic:spPr>
                </pic:pic>
              </a:graphicData>
            </a:graphic>
          </wp:inline>
        </w:drawing>
      </w:r>
    </w:p>
    <w:p w:rsidR="00517AF6" w:rsidRPr="00C73E51" w:rsidRDefault="00517AF6" w:rsidP="00517AF6">
      <w:pPr>
        <w:autoSpaceDE w:val="0"/>
        <w:autoSpaceDN w:val="0"/>
        <w:adjustRightInd w:val="0"/>
        <w:ind w:firstLine="425"/>
        <w:jc w:val="center"/>
        <w:rPr>
          <w:sz w:val="30"/>
          <w:szCs w:val="30"/>
        </w:rPr>
      </w:pPr>
    </w:p>
    <w:p w:rsidR="00517AF6" w:rsidRPr="00C73E51" w:rsidRDefault="00517AF6" w:rsidP="00517AF6">
      <w:pPr>
        <w:autoSpaceDE w:val="0"/>
        <w:autoSpaceDN w:val="0"/>
        <w:adjustRightInd w:val="0"/>
        <w:jc w:val="center"/>
        <w:rPr>
          <w:sz w:val="30"/>
          <w:szCs w:val="30"/>
        </w:rPr>
      </w:pPr>
      <w:r w:rsidRPr="00C73E51">
        <w:rPr>
          <w:sz w:val="30"/>
          <w:szCs w:val="30"/>
        </w:rPr>
        <w:t xml:space="preserve">Рисунок. 8.13 – </w:t>
      </w:r>
      <w:r>
        <w:rPr>
          <w:b/>
          <w:sz w:val="30"/>
          <w:szCs w:val="30"/>
        </w:rPr>
        <w:t>Форсунка конструкции А.</w:t>
      </w:r>
      <w:r w:rsidRPr="00B11FB7">
        <w:rPr>
          <w:b/>
          <w:sz w:val="30"/>
          <w:szCs w:val="30"/>
        </w:rPr>
        <w:t>И. Карабина</w:t>
      </w:r>
    </w:p>
    <w:p w:rsidR="00517AF6" w:rsidRPr="00C73E51" w:rsidRDefault="00517AF6" w:rsidP="00517AF6">
      <w:pPr>
        <w:autoSpaceDE w:val="0"/>
        <w:autoSpaceDN w:val="0"/>
        <w:adjustRightInd w:val="0"/>
        <w:ind w:firstLine="425"/>
        <w:jc w:val="both"/>
        <w:rPr>
          <w:sz w:val="30"/>
          <w:szCs w:val="30"/>
        </w:rPr>
      </w:pPr>
      <w:r w:rsidRPr="00C73E51">
        <w:rPr>
          <w:sz w:val="30"/>
          <w:szCs w:val="30"/>
        </w:rPr>
        <w:lastRenderedPageBreak/>
        <w:t>При расчете форсунок низкого давления определяют выходные сечения для мазута и воздуха.</w:t>
      </w:r>
    </w:p>
    <w:p w:rsidR="00517AF6" w:rsidRPr="00C73E51" w:rsidRDefault="00517AF6" w:rsidP="00517AF6">
      <w:pPr>
        <w:autoSpaceDE w:val="0"/>
        <w:autoSpaceDN w:val="0"/>
        <w:adjustRightInd w:val="0"/>
        <w:ind w:firstLine="425"/>
        <w:jc w:val="both"/>
        <w:rPr>
          <w:sz w:val="30"/>
          <w:szCs w:val="30"/>
        </w:rPr>
      </w:pPr>
      <w:r w:rsidRPr="00C73E51">
        <w:rPr>
          <w:sz w:val="30"/>
          <w:szCs w:val="30"/>
        </w:rPr>
        <w:t>Необходимая площадь выходного сечения для мазута, мм</w:t>
      </w:r>
      <w:proofErr w:type="gramStart"/>
      <w:r w:rsidRPr="00C73E51">
        <w:rPr>
          <w:sz w:val="30"/>
          <w:szCs w:val="30"/>
          <w:vertAlign w:val="superscript"/>
        </w:rPr>
        <w:t>2</w:t>
      </w:r>
      <w:proofErr w:type="gramEnd"/>
      <w:r w:rsidRPr="00C73E51">
        <w:rPr>
          <w:sz w:val="30"/>
          <w:szCs w:val="30"/>
        </w:rPr>
        <w:t>:</w:t>
      </w:r>
    </w:p>
    <w:p w:rsidR="00517AF6" w:rsidRPr="00C73E51" w:rsidRDefault="00517AF6" w:rsidP="00517AF6">
      <w:pPr>
        <w:autoSpaceDE w:val="0"/>
        <w:autoSpaceDN w:val="0"/>
        <w:adjustRightInd w:val="0"/>
        <w:ind w:firstLine="425"/>
        <w:jc w:val="both"/>
        <w:rPr>
          <w:sz w:val="30"/>
          <w:szCs w:val="30"/>
        </w:rPr>
      </w:pPr>
    </w:p>
    <w:p w:rsidR="00517AF6" w:rsidRPr="00C73E51" w:rsidRDefault="00517AF6" w:rsidP="00517AF6">
      <w:pPr>
        <w:autoSpaceDE w:val="0"/>
        <w:autoSpaceDN w:val="0"/>
        <w:adjustRightInd w:val="0"/>
        <w:ind w:firstLine="425"/>
        <w:jc w:val="center"/>
        <w:rPr>
          <w:sz w:val="30"/>
          <w:szCs w:val="30"/>
        </w:rPr>
      </w:pPr>
      <w:r w:rsidRPr="00C73E51">
        <w:rPr>
          <w:position w:val="-30"/>
          <w:sz w:val="30"/>
          <w:szCs w:val="30"/>
        </w:rPr>
        <w:object w:dxaOrig="1600" w:dyaOrig="680">
          <v:shape id="_x0000_i1025" type="#_x0000_t75" style="width:96.3pt;height:41.15pt" o:ole="">
            <v:imagedata r:id="rId10" o:title=""/>
          </v:shape>
          <o:OLEObject Type="Embed" ProgID="Equation.3" ShapeID="_x0000_i1025" DrawAspect="Content" ObjectID="_1536973389" r:id="rId11"/>
        </w:object>
      </w:r>
      <w:r w:rsidRPr="00C73E51">
        <w:rPr>
          <w:sz w:val="30"/>
          <w:szCs w:val="30"/>
        </w:rPr>
        <w:t>,</w:t>
      </w:r>
    </w:p>
    <w:p w:rsidR="00517AF6" w:rsidRPr="00C73E51" w:rsidRDefault="00517AF6" w:rsidP="00517AF6">
      <w:pPr>
        <w:autoSpaceDE w:val="0"/>
        <w:autoSpaceDN w:val="0"/>
        <w:adjustRightInd w:val="0"/>
        <w:ind w:firstLine="425"/>
        <w:jc w:val="both"/>
        <w:rPr>
          <w:sz w:val="30"/>
          <w:szCs w:val="30"/>
        </w:rPr>
      </w:pPr>
    </w:p>
    <w:p w:rsidR="00517AF6" w:rsidRPr="00C73E51" w:rsidRDefault="00517AF6" w:rsidP="00517AF6">
      <w:pPr>
        <w:autoSpaceDE w:val="0"/>
        <w:autoSpaceDN w:val="0"/>
        <w:adjustRightInd w:val="0"/>
        <w:jc w:val="both"/>
        <w:rPr>
          <w:sz w:val="30"/>
          <w:szCs w:val="30"/>
        </w:rPr>
      </w:pPr>
      <w:r w:rsidRPr="00C73E51">
        <w:rPr>
          <w:sz w:val="30"/>
          <w:szCs w:val="30"/>
        </w:rPr>
        <w:t>где</w:t>
      </w:r>
      <w:proofErr w:type="gramStart"/>
      <w:r w:rsidRPr="00C73E51">
        <w:rPr>
          <w:sz w:val="30"/>
          <w:szCs w:val="30"/>
        </w:rPr>
        <w:t xml:space="preserve"> </w:t>
      </w:r>
      <w:r w:rsidRPr="00C73E51">
        <w:rPr>
          <w:i/>
          <w:sz w:val="30"/>
          <w:szCs w:val="30"/>
        </w:rPr>
        <w:t>А</w:t>
      </w:r>
      <w:proofErr w:type="gramEnd"/>
      <w:r w:rsidRPr="00C73E51">
        <w:rPr>
          <w:sz w:val="30"/>
          <w:szCs w:val="30"/>
        </w:rPr>
        <w:t xml:space="preserve"> – коэффициент, равный 195,625 при давлении, выраженном в</w:t>
      </w:r>
      <w:r>
        <w:rPr>
          <w:sz w:val="30"/>
          <w:szCs w:val="30"/>
        </w:rPr>
        <w:t> </w:t>
      </w:r>
      <w:r w:rsidRPr="00C73E51">
        <w:rPr>
          <w:sz w:val="30"/>
          <w:szCs w:val="30"/>
        </w:rPr>
        <w:t xml:space="preserve">паскалях; </w:t>
      </w:r>
      <w:r w:rsidRPr="00C73E51">
        <w:rPr>
          <w:i/>
          <w:sz w:val="30"/>
          <w:szCs w:val="30"/>
          <w:lang w:val="en-US"/>
        </w:rPr>
        <w:t>b</w:t>
      </w:r>
      <w:r w:rsidRPr="00C73E51">
        <w:rPr>
          <w:sz w:val="30"/>
          <w:szCs w:val="30"/>
        </w:rPr>
        <w:t xml:space="preserve"> – расход мазута, кг/ч; </w:t>
      </w:r>
      <w:proofErr w:type="spellStart"/>
      <w:r w:rsidRPr="00C73E51">
        <w:rPr>
          <w:i/>
          <w:sz w:val="30"/>
          <w:szCs w:val="30"/>
        </w:rPr>
        <w:t>Р</w:t>
      </w:r>
      <w:r w:rsidRPr="00C73E51">
        <w:rPr>
          <w:sz w:val="30"/>
          <w:szCs w:val="30"/>
          <w:vertAlign w:val="subscript"/>
        </w:rPr>
        <w:t>м</w:t>
      </w:r>
      <w:proofErr w:type="spellEnd"/>
      <w:r w:rsidRPr="00C73E51">
        <w:rPr>
          <w:sz w:val="30"/>
          <w:szCs w:val="30"/>
        </w:rPr>
        <w:t xml:space="preserve"> – давление мазута, Па; </w:t>
      </w:r>
      <w:r>
        <w:rPr>
          <w:sz w:val="30"/>
          <w:szCs w:val="30"/>
        </w:rPr>
        <w:t xml:space="preserve">                       </w:t>
      </w:r>
      <w:proofErr w:type="spellStart"/>
      <w:r w:rsidRPr="00C73E51">
        <w:rPr>
          <w:i/>
          <w:sz w:val="30"/>
          <w:szCs w:val="30"/>
        </w:rPr>
        <w:t>μ</w:t>
      </w:r>
      <w:r w:rsidRPr="00C73E51">
        <w:rPr>
          <w:sz w:val="30"/>
          <w:szCs w:val="30"/>
          <w:vertAlign w:val="subscript"/>
        </w:rPr>
        <w:t>м</w:t>
      </w:r>
      <w:proofErr w:type="spellEnd"/>
      <w:r w:rsidRPr="00C73E51">
        <w:rPr>
          <w:sz w:val="30"/>
          <w:szCs w:val="30"/>
        </w:rPr>
        <w:t xml:space="preserve"> – коэффициент расхода мазута; </w:t>
      </w:r>
      <w:proofErr w:type="spellStart"/>
      <w:r w:rsidRPr="00C73E51">
        <w:rPr>
          <w:i/>
          <w:sz w:val="30"/>
          <w:szCs w:val="30"/>
        </w:rPr>
        <w:t>ρ</w:t>
      </w:r>
      <w:r w:rsidRPr="00C73E51">
        <w:rPr>
          <w:sz w:val="30"/>
          <w:szCs w:val="30"/>
          <w:vertAlign w:val="subscript"/>
        </w:rPr>
        <w:t>м</w:t>
      </w:r>
      <w:proofErr w:type="spellEnd"/>
      <w:r w:rsidRPr="00C73E51">
        <w:rPr>
          <w:sz w:val="30"/>
          <w:szCs w:val="30"/>
        </w:rPr>
        <w:t xml:space="preserve"> – плотность мазута, кг/м</w:t>
      </w:r>
      <w:r w:rsidRPr="00C73E51">
        <w:rPr>
          <w:sz w:val="30"/>
          <w:szCs w:val="30"/>
          <w:vertAlign w:val="superscript"/>
        </w:rPr>
        <w:t>3</w:t>
      </w:r>
      <w:r w:rsidRPr="00C73E51">
        <w:rPr>
          <w:sz w:val="30"/>
          <w:szCs w:val="30"/>
        </w:rPr>
        <w:t>.</w:t>
      </w:r>
    </w:p>
    <w:p w:rsidR="00517AF6" w:rsidRPr="00C73E51" w:rsidRDefault="00517AF6" w:rsidP="00517AF6">
      <w:pPr>
        <w:autoSpaceDE w:val="0"/>
        <w:autoSpaceDN w:val="0"/>
        <w:adjustRightInd w:val="0"/>
        <w:ind w:firstLine="425"/>
        <w:jc w:val="both"/>
        <w:rPr>
          <w:sz w:val="30"/>
          <w:szCs w:val="30"/>
        </w:rPr>
      </w:pPr>
      <w:r w:rsidRPr="00C73E51">
        <w:rPr>
          <w:sz w:val="30"/>
          <w:szCs w:val="30"/>
        </w:rPr>
        <w:t xml:space="preserve">Значение коэффициента расхода </w:t>
      </w:r>
      <w:proofErr w:type="spellStart"/>
      <w:r w:rsidRPr="00C73E51">
        <w:rPr>
          <w:i/>
          <w:sz w:val="30"/>
          <w:szCs w:val="30"/>
        </w:rPr>
        <w:t>μ</w:t>
      </w:r>
      <w:proofErr w:type="gramStart"/>
      <w:r w:rsidRPr="00C73E51">
        <w:rPr>
          <w:sz w:val="30"/>
          <w:szCs w:val="30"/>
          <w:vertAlign w:val="subscript"/>
        </w:rPr>
        <w:t>м</w:t>
      </w:r>
      <w:proofErr w:type="spellEnd"/>
      <w:proofErr w:type="gramEnd"/>
      <w:r w:rsidRPr="00C73E51">
        <w:rPr>
          <w:sz w:val="30"/>
          <w:szCs w:val="30"/>
        </w:rPr>
        <w:t xml:space="preserve"> для форсунок низкого и</w:t>
      </w:r>
      <w:r>
        <w:rPr>
          <w:sz w:val="30"/>
          <w:szCs w:val="30"/>
        </w:rPr>
        <w:t> </w:t>
      </w:r>
      <w:r w:rsidRPr="00C73E51">
        <w:rPr>
          <w:sz w:val="30"/>
          <w:szCs w:val="30"/>
        </w:rPr>
        <w:t xml:space="preserve">высокого давлений лежат в пределах от 0,2 до 0,3, а плотности мазута </w:t>
      </w:r>
      <w:proofErr w:type="spellStart"/>
      <w:r w:rsidRPr="00C73E51">
        <w:rPr>
          <w:i/>
          <w:sz w:val="30"/>
          <w:szCs w:val="30"/>
        </w:rPr>
        <w:t>ρ</w:t>
      </w:r>
      <w:r w:rsidRPr="00C73E51">
        <w:rPr>
          <w:sz w:val="30"/>
          <w:szCs w:val="30"/>
          <w:vertAlign w:val="subscript"/>
        </w:rPr>
        <w:t>м</w:t>
      </w:r>
      <w:proofErr w:type="spellEnd"/>
      <w:r w:rsidRPr="00C73E51">
        <w:rPr>
          <w:sz w:val="30"/>
          <w:szCs w:val="30"/>
        </w:rPr>
        <w:t xml:space="preserve"> – от 950 до 960 кг/м</w:t>
      </w:r>
      <w:r w:rsidRPr="00C73E51">
        <w:rPr>
          <w:sz w:val="30"/>
          <w:szCs w:val="30"/>
          <w:vertAlign w:val="superscript"/>
        </w:rPr>
        <w:t>3</w:t>
      </w:r>
      <w:r w:rsidRPr="00C73E51">
        <w:rPr>
          <w:sz w:val="30"/>
          <w:szCs w:val="30"/>
        </w:rPr>
        <w:t>.</w:t>
      </w:r>
    </w:p>
    <w:p w:rsidR="00517AF6" w:rsidRPr="00C73E51" w:rsidRDefault="00517AF6" w:rsidP="00517AF6">
      <w:pPr>
        <w:autoSpaceDE w:val="0"/>
        <w:autoSpaceDN w:val="0"/>
        <w:adjustRightInd w:val="0"/>
        <w:ind w:firstLine="425"/>
        <w:jc w:val="both"/>
        <w:rPr>
          <w:sz w:val="30"/>
          <w:szCs w:val="30"/>
        </w:rPr>
      </w:pPr>
      <w:r w:rsidRPr="00C73E51">
        <w:rPr>
          <w:sz w:val="30"/>
          <w:szCs w:val="30"/>
        </w:rPr>
        <w:t>Выходные сечения для воздуха форсунок низкого давления определяют по выражению:</w:t>
      </w:r>
    </w:p>
    <w:p w:rsidR="00517AF6" w:rsidRPr="00C73E51" w:rsidRDefault="00517AF6" w:rsidP="00517AF6">
      <w:pPr>
        <w:autoSpaceDE w:val="0"/>
        <w:autoSpaceDN w:val="0"/>
        <w:adjustRightInd w:val="0"/>
        <w:ind w:firstLine="425"/>
        <w:jc w:val="both"/>
        <w:rPr>
          <w:sz w:val="30"/>
          <w:szCs w:val="30"/>
        </w:rPr>
      </w:pPr>
    </w:p>
    <w:p w:rsidR="00517AF6" w:rsidRPr="00C73E51" w:rsidRDefault="00517AF6" w:rsidP="00517AF6">
      <w:pPr>
        <w:autoSpaceDE w:val="0"/>
        <w:autoSpaceDN w:val="0"/>
        <w:adjustRightInd w:val="0"/>
        <w:ind w:firstLine="425"/>
        <w:jc w:val="center"/>
        <w:rPr>
          <w:sz w:val="30"/>
          <w:szCs w:val="30"/>
        </w:rPr>
      </w:pPr>
      <w:r w:rsidRPr="00C73E51">
        <w:rPr>
          <w:position w:val="-28"/>
          <w:sz w:val="30"/>
          <w:szCs w:val="30"/>
        </w:rPr>
        <w:object w:dxaOrig="1700" w:dyaOrig="660">
          <v:shape id="_x0000_i1026" type="#_x0000_t75" style="width:107.55pt;height:42.1pt" o:ole="">
            <v:imagedata r:id="rId12" o:title=""/>
          </v:shape>
          <o:OLEObject Type="Embed" ProgID="Equation.3" ShapeID="_x0000_i1026" DrawAspect="Content" ObjectID="_1536973390" r:id="rId13"/>
        </w:object>
      </w:r>
      <w:r w:rsidRPr="00C73E51">
        <w:rPr>
          <w:sz w:val="30"/>
          <w:szCs w:val="30"/>
        </w:rPr>
        <w:t>,</w:t>
      </w:r>
    </w:p>
    <w:p w:rsidR="00517AF6" w:rsidRPr="00C73E51" w:rsidRDefault="00517AF6" w:rsidP="00517AF6">
      <w:pPr>
        <w:autoSpaceDE w:val="0"/>
        <w:autoSpaceDN w:val="0"/>
        <w:adjustRightInd w:val="0"/>
        <w:ind w:firstLine="425"/>
        <w:jc w:val="both"/>
        <w:rPr>
          <w:sz w:val="30"/>
          <w:szCs w:val="30"/>
        </w:rPr>
      </w:pPr>
    </w:p>
    <w:p w:rsidR="00517AF6" w:rsidRPr="00C73E51" w:rsidRDefault="00517AF6" w:rsidP="00517AF6">
      <w:pPr>
        <w:autoSpaceDE w:val="0"/>
        <w:autoSpaceDN w:val="0"/>
        <w:adjustRightInd w:val="0"/>
        <w:jc w:val="both"/>
        <w:rPr>
          <w:sz w:val="30"/>
          <w:szCs w:val="30"/>
        </w:rPr>
      </w:pPr>
      <w:r w:rsidRPr="00C73E51">
        <w:rPr>
          <w:sz w:val="30"/>
          <w:szCs w:val="30"/>
        </w:rPr>
        <w:t xml:space="preserve">где </w:t>
      </w:r>
      <w:r w:rsidRPr="00C73E51">
        <w:rPr>
          <w:position w:val="-10"/>
          <w:sz w:val="30"/>
          <w:szCs w:val="30"/>
        </w:rPr>
        <w:object w:dxaOrig="279" w:dyaOrig="340">
          <v:shape id="_x0000_i1027" type="#_x0000_t75" style="width:14.05pt;height:16.85pt" o:ole="">
            <v:imagedata r:id="rId14" o:title=""/>
          </v:shape>
          <o:OLEObject Type="Embed" ProgID="Equation.3" ShapeID="_x0000_i1027" DrawAspect="Content" ObjectID="_1536973391" r:id="rId15"/>
        </w:object>
      </w:r>
      <w:r w:rsidRPr="00C73E51">
        <w:rPr>
          <w:sz w:val="30"/>
          <w:szCs w:val="30"/>
        </w:rPr>
        <w:t xml:space="preserve"> – площадь выходного сечения, мм</w:t>
      </w:r>
      <w:proofErr w:type="gramStart"/>
      <w:r w:rsidRPr="00C73E51">
        <w:rPr>
          <w:sz w:val="30"/>
          <w:szCs w:val="30"/>
          <w:vertAlign w:val="superscript"/>
        </w:rPr>
        <w:t>2</w:t>
      </w:r>
      <w:proofErr w:type="gramEnd"/>
      <w:r w:rsidRPr="00C73E51">
        <w:rPr>
          <w:sz w:val="30"/>
          <w:szCs w:val="30"/>
        </w:rPr>
        <w:t xml:space="preserve">; </w:t>
      </w:r>
      <w:r w:rsidRPr="00C73E51">
        <w:rPr>
          <w:position w:val="-10"/>
          <w:sz w:val="30"/>
          <w:szCs w:val="30"/>
        </w:rPr>
        <w:object w:dxaOrig="300" w:dyaOrig="340">
          <v:shape id="_x0000_i1028" type="#_x0000_t75" style="width:14.95pt;height:16.85pt" o:ole="">
            <v:imagedata r:id="rId16" o:title=""/>
          </v:shape>
          <o:OLEObject Type="Embed" ProgID="Equation.3" ShapeID="_x0000_i1028" DrawAspect="Content" ObjectID="_1536973392" r:id="rId17"/>
        </w:object>
      </w:r>
      <w:r w:rsidRPr="00C73E51">
        <w:rPr>
          <w:sz w:val="30"/>
          <w:szCs w:val="30"/>
        </w:rPr>
        <w:t xml:space="preserve"> – количество воздуха, пропускаемого форсункой, м</w:t>
      </w:r>
      <w:r w:rsidRPr="00C73E51">
        <w:rPr>
          <w:sz w:val="30"/>
          <w:szCs w:val="30"/>
          <w:vertAlign w:val="superscript"/>
        </w:rPr>
        <w:t>3</w:t>
      </w:r>
      <w:r w:rsidRPr="00C73E51">
        <w:rPr>
          <w:sz w:val="30"/>
          <w:szCs w:val="30"/>
        </w:rPr>
        <w:t xml:space="preserve">/ч; </w:t>
      </w:r>
      <w:proofErr w:type="spellStart"/>
      <w:r w:rsidRPr="00C73E51">
        <w:rPr>
          <w:i/>
          <w:sz w:val="30"/>
          <w:szCs w:val="30"/>
        </w:rPr>
        <w:t>Р</w:t>
      </w:r>
      <w:r w:rsidRPr="00C73E51">
        <w:rPr>
          <w:sz w:val="30"/>
          <w:szCs w:val="30"/>
          <w:vertAlign w:val="subscript"/>
        </w:rPr>
        <w:t>в</w:t>
      </w:r>
      <w:proofErr w:type="spellEnd"/>
      <w:r w:rsidRPr="00C73E51">
        <w:rPr>
          <w:sz w:val="30"/>
          <w:szCs w:val="30"/>
        </w:rPr>
        <w:t xml:space="preserve"> – полный напор перед выходным отверстием, Па; </w:t>
      </w:r>
      <w:r w:rsidRPr="00C73E51">
        <w:rPr>
          <w:i/>
          <w:sz w:val="30"/>
          <w:szCs w:val="30"/>
        </w:rPr>
        <w:t>μ</w:t>
      </w:r>
      <w:r w:rsidRPr="00C73E51">
        <w:rPr>
          <w:sz w:val="30"/>
          <w:szCs w:val="30"/>
        </w:rPr>
        <w:t xml:space="preserve"> – коэффициент расхода воздуха, составляющий от 0,7 до 0,8; </w:t>
      </w:r>
      <w:r w:rsidRPr="00C73E51">
        <w:rPr>
          <w:i/>
          <w:sz w:val="30"/>
          <w:szCs w:val="30"/>
        </w:rPr>
        <w:t>А</w:t>
      </w:r>
      <w:r w:rsidRPr="00C73E51">
        <w:rPr>
          <w:sz w:val="30"/>
          <w:szCs w:val="30"/>
        </w:rPr>
        <w:t xml:space="preserve">' – коэффициент, равный 618,75, при </w:t>
      </w:r>
      <w:proofErr w:type="spellStart"/>
      <w:r w:rsidRPr="00C73E51">
        <w:rPr>
          <w:i/>
          <w:sz w:val="30"/>
          <w:szCs w:val="30"/>
        </w:rPr>
        <w:t>Р</w:t>
      </w:r>
      <w:r w:rsidRPr="00C73E51">
        <w:rPr>
          <w:sz w:val="30"/>
          <w:szCs w:val="30"/>
          <w:vertAlign w:val="subscript"/>
        </w:rPr>
        <w:t>в</w:t>
      </w:r>
      <w:proofErr w:type="spellEnd"/>
      <w:r w:rsidRPr="00C73E51">
        <w:rPr>
          <w:sz w:val="30"/>
          <w:szCs w:val="30"/>
        </w:rPr>
        <w:t>, выраженном в</w:t>
      </w:r>
      <w:r>
        <w:rPr>
          <w:sz w:val="30"/>
          <w:szCs w:val="30"/>
        </w:rPr>
        <w:t> </w:t>
      </w:r>
      <w:r w:rsidRPr="00C73E51">
        <w:rPr>
          <w:sz w:val="30"/>
          <w:szCs w:val="30"/>
        </w:rPr>
        <w:t xml:space="preserve">паскалях; </w:t>
      </w:r>
      <w:proofErr w:type="spellStart"/>
      <w:r w:rsidRPr="00C73E51">
        <w:rPr>
          <w:i/>
          <w:sz w:val="30"/>
          <w:szCs w:val="30"/>
        </w:rPr>
        <w:t>ρ</w:t>
      </w:r>
      <w:r w:rsidRPr="00C73E51">
        <w:rPr>
          <w:sz w:val="30"/>
          <w:szCs w:val="30"/>
          <w:vertAlign w:val="subscript"/>
        </w:rPr>
        <w:t>в</w:t>
      </w:r>
      <w:proofErr w:type="spellEnd"/>
      <w:r w:rsidRPr="00C73E51">
        <w:rPr>
          <w:sz w:val="30"/>
          <w:szCs w:val="30"/>
        </w:rPr>
        <w:t xml:space="preserve"> – плотность воздуха, кг/м</w:t>
      </w:r>
      <w:r w:rsidRPr="00C73E51">
        <w:rPr>
          <w:sz w:val="30"/>
          <w:szCs w:val="30"/>
          <w:vertAlign w:val="superscript"/>
        </w:rPr>
        <w:t>3</w:t>
      </w:r>
      <w:r w:rsidRPr="00C73E51">
        <w:rPr>
          <w:sz w:val="30"/>
          <w:szCs w:val="30"/>
        </w:rPr>
        <w:t>.</w:t>
      </w:r>
    </w:p>
    <w:p w:rsidR="00517AF6" w:rsidRPr="00C73E51" w:rsidRDefault="00517AF6" w:rsidP="00517AF6">
      <w:pPr>
        <w:autoSpaceDE w:val="0"/>
        <w:autoSpaceDN w:val="0"/>
        <w:adjustRightInd w:val="0"/>
        <w:ind w:firstLine="425"/>
        <w:jc w:val="both"/>
        <w:rPr>
          <w:b/>
          <w:sz w:val="30"/>
          <w:szCs w:val="30"/>
        </w:rPr>
      </w:pPr>
      <w:r w:rsidRPr="00C73E51">
        <w:rPr>
          <w:b/>
          <w:sz w:val="30"/>
          <w:szCs w:val="30"/>
        </w:rPr>
        <w:t>8.4.4 Форсунки высокого давления</w:t>
      </w:r>
    </w:p>
    <w:p w:rsidR="00517AF6" w:rsidRPr="00C73E51" w:rsidRDefault="00517AF6" w:rsidP="00517AF6">
      <w:pPr>
        <w:autoSpaceDE w:val="0"/>
        <w:autoSpaceDN w:val="0"/>
        <w:adjustRightInd w:val="0"/>
        <w:ind w:firstLine="425"/>
        <w:jc w:val="both"/>
        <w:rPr>
          <w:sz w:val="30"/>
          <w:szCs w:val="30"/>
        </w:rPr>
      </w:pPr>
      <w:r w:rsidRPr="00C73E51">
        <w:rPr>
          <w:sz w:val="30"/>
          <w:szCs w:val="30"/>
        </w:rPr>
        <w:t>Как отмечалось выше, в форсунках высокого давления в качестве распылителя применяют компрессорный воздух или пар. Конструктивно форсунки высокого давления для распыливания паром или сжатым воздухом мало отличается одна от другой. Распылитель выходит через сопло или щель с большой скоростью и раздробляет топливо. В зависимости от формы сопла скорость вывода распылителя может быть докритической или сверхкритической.</w:t>
      </w:r>
    </w:p>
    <w:p w:rsidR="00517AF6" w:rsidRPr="00C73E51" w:rsidRDefault="00517AF6" w:rsidP="00517AF6">
      <w:pPr>
        <w:autoSpaceDE w:val="0"/>
        <w:autoSpaceDN w:val="0"/>
        <w:adjustRightInd w:val="0"/>
        <w:ind w:firstLine="425"/>
        <w:jc w:val="both"/>
        <w:rPr>
          <w:sz w:val="30"/>
          <w:szCs w:val="30"/>
        </w:rPr>
      </w:pPr>
      <w:r w:rsidRPr="00C73E51">
        <w:rPr>
          <w:sz w:val="30"/>
          <w:szCs w:val="30"/>
        </w:rPr>
        <w:t xml:space="preserve">Типичной для круглых струйных форсунок высокого давления одноступенчатого распыливания с внешним смесеобразованием, применяемых на малых и средних печах, является форсунка конструкции В. Г. Шухова (рисунок 8.14). Проходное сечение ее </w:t>
      </w:r>
      <w:r w:rsidRPr="00C73E51">
        <w:rPr>
          <w:i/>
          <w:sz w:val="30"/>
          <w:szCs w:val="30"/>
        </w:rPr>
        <w:t>1</w:t>
      </w:r>
      <w:r>
        <w:rPr>
          <w:sz w:val="30"/>
          <w:szCs w:val="30"/>
        </w:rPr>
        <w:t> </w:t>
      </w:r>
      <w:r w:rsidRPr="00C73E51">
        <w:rPr>
          <w:sz w:val="30"/>
          <w:szCs w:val="30"/>
        </w:rPr>
        <w:t xml:space="preserve">для мазута постоянно. Размер паровой (воздушной) щели регулируют перемещением мазутной трубки </w:t>
      </w:r>
      <w:r w:rsidRPr="00C73E51">
        <w:rPr>
          <w:i/>
          <w:sz w:val="30"/>
          <w:szCs w:val="30"/>
        </w:rPr>
        <w:t>2</w:t>
      </w:r>
      <w:r w:rsidRPr="00C73E51">
        <w:rPr>
          <w:sz w:val="30"/>
          <w:szCs w:val="30"/>
        </w:rPr>
        <w:t xml:space="preserve">, для чего требуется ослабить контргайку </w:t>
      </w:r>
      <w:r w:rsidRPr="00C73E51">
        <w:rPr>
          <w:i/>
          <w:sz w:val="30"/>
          <w:szCs w:val="30"/>
        </w:rPr>
        <w:t>3</w:t>
      </w:r>
      <w:r w:rsidRPr="00C73E51">
        <w:rPr>
          <w:sz w:val="30"/>
          <w:szCs w:val="30"/>
        </w:rPr>
        <w:t xml:space="preserve">. Вследствие сложности такого регулирования практически предпочитают регулировать расход мазута вентилем, установленным на </w:t>
      </w:r>
      <w:proofErr w:type="spellStart"/>
      <w:r w:rsidRPr="00C73E51">
        <w:rPr>
          <w:sz w:val="30"/>
          <w:szCs w:val="30"/>
        </w:rPr>
        <w:lastRenderedPageBreak/>
        <w:t>мазутопроводе</w:t>
      </w:r>
      <w:proofErr w:type="spellEnd"/>
      <w:r w:rsidRPr="00C73E51">
        <w:rPr>
          <w:sz w:val="30"/>
          <w:szCs w:val="30"/>
        </w:rPr>
        <w:t xml:space="preserve">, а расход пара – вентилем, смонтированным на подводящем паропроводе. </w:t>
      </w:r>
    </w:p>
    <w:p w:rsidR="00517AF6" w:rsidRPr="00C73E51" w:rsidRDefault="00517AF6" w:rsidP="00517AF6">
      <w:pPr>
        <w:autoSpaceDE w:val="0"/>
        <w:autoSpaceDN w:val="0"/>
        <w:adjustRightInd w:val="0"/>
        <w:jc w:val="center"/>
        <w:rPr>
          <w:sz w:val="30"/>
          <w:szCs w:val="30"/>
        </w:rPr>
      </w:pPr>
      <w:r>
        <w:rPr>
          <w:noProof/>
          <w:sz w:val="30"/>
          <w:szCs w:val="30"/>
        </w:rPr>
        <w:drawing>
          <wp:inline distT="0" distB="0" distL="0" distR="0">
            <wp:extent cx="4847590" cy="2913380"/>
            <wp:effectExtent l="38100" t="57150" r="29210" b="584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lum bright="-54000" contrast="90000"/>
                      <a:extLst>
                        <a:ext uri="{28A0092B-C50C-407E-A947-70E740481C1C}">
                          <a14:useLocalDpi xmlns:a14="http://schemas.microsoft.com/office/drawing/2010/main" val="0"/>
                        </a:ext>
                      </a:extLst>
                    </a:blip>
                    <a:srcRect l="4637" t="2400" r="4816"/>
                    <a:stretch>
                      <a:fillRect/>
                    </a:stretch>
                  </pic:blipFill>
                  <pic:spPr bwMode="auto">
                    <a:xfrm rot="60000">
                      <a:off x="0" y="0"/>
                      <a:ext cx="4847590" cy="2913380"/>
                    </a:xfrm>
                    <a:prstGeom prst="rect">
                      <a:avLst/>
                    </a:prstGeom>
                    <a:noFill/>
                    <a:ln>
                      <a:noFill/>
                    </a:ln>
                  </pic:spPr>
                </pic:pic>
              </a:graphicData>
            </a:graphic>
          </wp:inline>
        </w:drawing>
      </w:r>
    </w:p>
    <w:p w:rsidR="00517AF6" w:rsidRPr="00C73E51" w:rsidRDefault="00517AF6" w:rsidP="00517AF6">
      <w:pPr>
        <w:autoSpaceDE w:val="0"/>
        <w:autoSpaceDN w:val="0"/>
        <w:adjustRightInd w:val="0"/>
        <w:jc w:val="center"/>
        <w:rPr>
          <w:sz w:val="30"/>
          <w:szCs w:val="30"/>
        </w:rPr>
      </w:pPr>
    </w:p>
    <w:p w:rsidR="00517AF6" w:rsidRPr="00C73E51" w:rsidRDefault="00517AF6" w:rsidP="00517AF6">
      <w:pPr>
        <w:autoSpaceDE w:val="0"/>
        <w:autoSpaceDN w:val="0"/>
        <w:adjustRightInd w:val="0"/>
        <w:jc w:val="center"/>
        <w:rPr>
          <w:sz w:val="30"/>
          <w:szCs w:val="30"/>
        </w:rPr>
      </w:pPr>
      <w:r w:rsidRPr="00C73E51">
        <w:rPr>
          <w:sz w:val="30"/>
          <w:szCs w:val="30"/>
        </w:rPr>
        <w:t xml:space="preserve">Рисунок 8.14 – </w:t>
      </w:r>
      <w:r>
        <w:rPr>
          <w:b/>
          <w:sz w:val="30"/>
          <w:szCs w:val="30"/>
        </w:rPr>
        <w:t>Форсунка конструкции В.</w:t>
      </w:r>
      <w:r w:rsidRPr="00B11FB7">
        <w:rPr>
          <w:b/>
          <w:sz w:val="30"/>
          <w:szCs w:val="30"/>
        </w:rPr>
        <w:t>Г. Шухова</w:t>
      </w:r>
    </w:p>
    <w:p w:rsidR="00517AF6" w:rsidRPr="00C73E51" w:rsidRDefault="00517AF6" w:rsidP="00517AF6">
      <w:pPr>
        <w:tabs>
          <w:tab w:val="left" w:pos="425"/>
        </w:tabs>
        <w:jc w:val="both"/>
        <w:rPr>
          <w:sz w:val="30"/>
          <w:szCs w:val="30"/>
        </w:rPr>
      </w:pPr>
    </w:p>
    <w:p w:rsidR="00517AF6" w:rsidRPr="00C73E51" w:rsidRDefault="00517AF6" w:rsidP="00517AF6">
      <w:pPr>
        <w:autoSpaceDE w:val="0"/>
        <w:autoSpaceDN w:val="0"/>
        <w:adjustRightInd w:val="0"/>
        <w:ind w:firstLine="425"/>
        <w:jc w:val="both"/>
        <w:rPr>
          <w:sz w:val="30"/>
          <w:szCs w:val="30"/>
        </w:rPr>
      </w:pPr>
      <w:r w:rsidRPr="00C73E51">
        <w:rPr>
          <w:sz w:val="30"/>
          <w:szCs w:val="30"/>
        </w:rPr>
        <w:t>В результате эффект распыливания ухудшается, а удельный расход пара увеличивается. Скорость истечения распылителя не превышает скорости звука (330 м/с). Факел форсунки узкий и</w:t>
      </w:r>
      <w:r>
        <w:rPr>
          <w:sz w:val="30"/>
          <w:szCs w:val="30"/>
        </w:rPr>
        <w:t> </w:t>
      </w:r>
      <w:r w:rsidRPr="00C73E51">
        <w:rPr>
          <w:sz w:val="30"/>
          <w:szCs w:val="30"/>
        </w:rPr>
        <w:t xml:space="preserve">длинный. Для форсунки малых размеров длина факела составляет от 2,5 до </w:t>
      </w:r>
      <w:smartTag w:uri="urn:schemas-microsoft-com:office:smarttags" w:element="metricconverter">
        <w:smartTagPr>
          <w:attr w:name="ProductID" w:val="4 м"/>
        </w:smartTagPr>
        <w:r w:rsidRPr="00C73E51">
          <w:rPr>
            <w:sz w:val="30"/>
            <w:szCs w:val="30"/>
          </w:rPr>
          <w:t>4 м</w:t>
        </w:r>
      </w:smartTag>
      <w:r w:rsidRPr="00C73E51">
        <w:rPr>
          <w:sz w:val="30"/>
          <w:szCs w:val="30"/>
        </w:rPr>
        <w:t xml:space="preserve">; для больших форсунок она достигает от 6 до </w:t>
      </w:r>
      <w:smartTag w:uri="urn:schemas-microsoft-com:office:smarttags" w:element="metricconverter">
        <w:smartTagPr>
          <w:attr w:name="ProductID" w:val="7 м"/>
        </w:smartTagPr>
        <w:r w:rsidRPr="00C73E51">
          <w:rPr>
            <w:sz w:val="30"/>
            <w:szCs w:val="30"/>
          </w:rPr>
          <w:t>7 м</w:t>
        </w:r>
      </w:smartTag>
      <w:r w:rsidRPr="00C73E51">
        <w:rPr>
          <w:sz w:val="30"/>
          <w:szCs w:val="30"/>
        </w:rPr>
        <w:t xml:space="preserve">. Форсунка пригодна для работы в длинных топочных камерах. Для, малых камерных печей форсунка конструкции Шухова непригодна, так как пламя ударяет в противоположную стену камеры, разрушает кладку и образует коксовые наросты несгоревшего мазута. Часть топлива выносится из печи несгоревшей. Расход пара, необходимого для распыливания </w:t>
      </w:r>
      <w:smartTag w:uri="urn:schemas-microsoft-com:office:smarttags" w:element="metricconverter">
        <w:smartTagPr>
          <w:attr w:name="ProductID" w:val="1 кг"/>
        </w:smartTagPr>
        <w:r w:rsidRPr="00C73E51">
          <w:rPr>
            <w:sz w:val="30"/>
            <w:szCs w:val="30"/>
          </w:rPr>
          <w:t>1 кг</w:t>
        </w:r>
      </w:smartTag>
      <w:r w:rsidRPr="00C73E51">
        <w:rPr>
          <w:sz w:val="30"/>
          <w:szCs w:val="30"/>
        </w:rPr>
        <w:t xml:space="preserve"> подогретого мазута, составляет от 0,4 до 0,6</w:t>
      </w:r>
      <w:r>
        <w:rPr>
          <w:sz w:val="30"/>
          <w:szCs w:val="30"/>
        </w:rPr>
        <w:t> </w:t>
      </w:r>
      <w:r w:rsidRPr="00C73E51">
        <w:rPr>
          <w:sz w:val="30"/>
          <w:szCs w:val="30"/>
        </w:rPr>
        <w:t>кг/кг, а расход сжатого воздуха изменяется от 0,6 до 0,8 м</w:t>
      </w:r>
      <w:r w:rsidRPr="00C73E51">
        <w:rPr>
          <w:sz w:val="30"/>
          <w:szCs w:val="30"/>
          <w:vertAlign w:val="superscript"/>
        </w:rPr>
        <w:t>3</w:t>
      </w:r>
      <w:r w:rsidRPr="00C73E51">
        <w:rPr>
          <w:sz w:val="30"/>
          <w:szCs w:val="30"/>
        </w:rPr>
        <w:t>/кг.</w:t>
      </w:r>
    </w:p>
    <w:p w:rsidR="00517AF6" w:rsidRPr="00C73E51" w:rsidRDefault="00517AF6" w:rsidP="00517AF6">
      <w:pPr>
        <w:tabs>
          <w:tab w:val="left" w:pos="425"/>
        </w:tabs>
        <w:ind w:firstLine="425"/>
        <w:jc w:val="both"/>
        <w:rPr>
          <w:sz w:val="30"/>
          <w:szCs w:val="30"/>
        </w:rPr>
      </w:pPr>
      <w:r w:rsidRPr="00C73E51">
        <w:rPr>
          <w:sz w:val="30"/>
          <w:szCs w:val="30"/>
        </w:rPr>
        <w:t>Достоинства:</w:t>
      </w:r>
    </w:p>
    <w:p w:rsidR="00517AF6" w:rsidRPr="00C73E51" w:rsidRDefault="00517AF6" w:rsidP="00517AF6">
      <w:pPr>
        <w:numPr>
          <w:ilvl w:val="1"/>
          <w:numId w:val="1"/>
        </w:numPr>
        <w:tabs>
          <w:tab w:val="left" w:pos="425"/>
        </w:tabs>
        <w:ind w:left="426" w:hanging="426"/>
        <w:jc w:val="both"/>
        <w:rPr>
          <w:sz w:val="30"/>
          <w:szCs w:val="30"/>
        </w:rPr>
      </w:pPr>
      <w:r w:rsidRPr="00C73E51">
        <w:rPr>
          <w:sz w:val="30"/>
          <w:szCs w:val="30"/>
        </w:rPr>
        <w:t>Тонкий распыл топлива;</w:t>
      </w:r>
    </w:p>
    <w:p w:rsidR="00517AF6" w:rsidRPr="00C73E51" w:rsidRDefault="00517AF6" w:rsidP="00517AF6">
      <w:pPr>
        <w:numPr>
          <w:ilvl w:val="1"/>
          <w:numId w:val="1"/>
        </w:numPr>
        <w:tabs>
          <w:tab w:val="left" w:pos="425"/>
        </w:tabs>
        <w:ind w:left="426" w:hanging="426"/>
        <w:jc w:val="both"/>
        <w:rPr>
          <w:sz w:val="30"/>
          <w:szCs w:val="30"/>
        </w:rPr>
      </w:pPr>
      <w:r w:rsidRPr="00C73E51">
        <w:rPr>
          <w:sz w:val="30"/>
          <w:szCs w:val="30"/>
        </w:rPr>
        <w:t>Возможность создания форсунок с очень широким диапазоном производительностей (от  3 кг/час до 3 т/час) при небольших размерах;</w:t>
      </w:r>
    </w:p>
    <w:p w:rsidR="00517AF6" w:rsidRPr="00C73E51" w:rsidRDefault="00517AF6" w:rsidP="00517AF6">
      <w:pPr>
        <w:numPr>
          <w:ilvl w:val="1"/>
          <w:numId w:val="1"/>
        </w:numPr>
        <w:tabs>
          <w:tab w:val="left" w:pos="425"/>
        </w:tabs>
        <w:ind w:left="426" w:hanging="426"/>
        <w:jc w:val="both"/>
        <w:rPr>
          <w:sz w:val="30"/>
          <w:szCs w:val="30"/>
        </w:rPr>
      </w:pPr>
      <w:r w:rsidRPr="00C73E51">
        <w:rPr>
          <w:sz w:val="30"/>
          <w:szCs w:val="30"/>
        </w:rPr>
        <w:t>Возможность получения направленного факела;</w:t>
      </w:r>
    </w:p>
    <w:p w:rsidR="00517AF6" w:rsidRPr="00C73E51" w:rsidRDefault="00517AF6" w:rsidP="00517AF6">
      <w:pPr>
        <w:numPr>
          <w:ilvl w:val="1"/>
          <w:numId w:val="1"/>
        </w:numPr>
        <w:tabs>
          <w:tab w:val="left" w:pos="425"/>
        </w:tabs>
        <w:ind w:left="426" w:hanging="426"/>
        <w:jc w:val="both"/>
        <w:rPr>
          <w:sz w:val="30"/>
          <w:szCs w:val="30"/>
        </w:rPr>
      </w:pPr>
      <w:r w:rsidRPr="00C73E51">
        <w:rPr>
          <w:sz w:val="30"/>
          <w:szCs w:val="30"/>
        </w:rPr>
        <w:t>Меньшая требовательность к фильтрации;</w:t>
      </w:r>
    </w:p>
    <w:p w:rsidR="00517AF6" w:rsidRPr="00C73E51" w:rsidRDefault="00517AF6" w:rsidP="00517AF6">
      <w:pPr>
        <w:tabs>
          <w:tab w:val="left" w:pos="425"/>
        </w:tabs>
        <w:ind w:firstLine="425"/>
        <w:jc w:val="both"/>
        <w:rPr>
          <w:sz w:val="30"/>
          <w:szCs w:val="30"/>
        </w:rPr>
      </w:pPr>
      <w:r w:rsidRPr="00C73E51">
        <w:rPr>
          <w:sz w:val="30"/>
          <w:szCs w:val="30"/>
        </w:rPr>
        <w:t>Недостатки:</w:t>
      </w:r>
    </w:p>
    <w:p w:rsidR="00517AF6" w:rsidRPr="00C73E51" w:rsidRDefault="00517AF6" w:rsidP="00517AF6">
      <w:pPr>
        <w:numPr>
          <w:ilvl w:val="0"/>
          <w:numId w:val="5"/>
        </w:numPr>
        <w:tabs>
          <w:tab w:val="left" w:pos="425"/>
        </w:tabs>
        <w:ind w:left="426" w:hanging="426"/>
        <w:jc w:val="both"/>
        <w:rPr>
          <w:sz w:val="30"/>
          <w:szCs w:val="30"/>
        </w:rPr>
      </w:pPr>
      <w:r w:rsidRPr="00C73E51">
        <w:rPr>
          <w:sz w:val="30"/>
          <w:szCs w:val="30"/>
        </w:rPr>
        <w:t>Необходимость компрессорной станции (коммуникации);</w:t>
      </w:r>
    </w:p>
    <w:p w:rsidR="00517AF6" w:rsidRPr="00C73E51" w:rsidRDefault="00517AF6" w:rsidP="00517AF6">
      <w:pPr>
        <w:numPr>
          <w:ilvl w:val="0"/>
          <w:numId w:val="5"/>
        </w:numPr>
        <w:tabs>
          <w:tab w:val="left" w:pos="425"/>
        </w:tabs>
        <w:ind w:left="426" w:hanging="426"/>
        <w:jc w:val="both"/>
        <w:rPr>
          <w:sz w:val="30"/>
          <w:szCs w:val="30"/>
        </w:rPr>
      </w:pPr>
      <w:r w:rsidRPr="00C73E51">
        <w:rPr>
          <w:sz w:val="30"/>
          <w:szCs w:val="30"/>
        </w:rPr>
        <w:t>Более высокие затраты энергии;</w:t>
      </w:r>
    </w:p>
    <w:p w:rsidR="00517AF6" w:rsidRPr="00C73E51" w:rsidRDefault="00517AF6" w:rsidP="00517AF6">
      <w:pPr>
        <w:numPr>
          <w:ilvl w:val="0"/>
          <w:numId w:val="5"/>
        </w:numPr>
        <w:tabs>
          <w:tab w:val="left" w:pos="425"/>
        </w:tabs>
        <w:ind w:left="426" w:hanging="426"/>
        <w:jc w:val="both"/>
        <w:rPr>
          <w:sz w:val="30"/>
          <w:szCs w:val="30"/>
        </w:rPr>
      </w:pPr>
      <w:r w:rsidRPr="00C73E51">
        <w:rPr>
          <w:sz w:val="30"/>
          <w:szCs w:val="30"/>
        </w:rPr>
        <w:t>Высокий уровень шума при работе.</w:t>
      </w:r>
    </w:p>
    <w:p w:rsidR="00517AF6" w:rsidRPr="00C73E51" w:rsidRDefault="00517AF6" w:rsidP="00517AF6">
      <w:pPr>
        <w:tabs>
          <w:tab w:val="left" w:pos="425"/>
        </w:tabs>
        <w:ind w:firstLine="425"/>
        <w:jc w:val="both"/>
        <w:rPr>
          <w:b/>
          <w:sz w:val="30"/>
          <w:szCs w:val="30"/>
        </w:rPr>
      </w:pPr>
      <w:r w:rsidRPr="00C73E51">
        <w:rPr>
          <w:b/>
          <w:sz w:val="30"/>
          <w:szCs w:val="30"/>
        </w:rPr>
        <w:lastRenderedPageBreak/>
        <w:t>8.4.4.1 Расчет форсунок высокого давления</w:t>
      </w:r>
    </w:p>
    <w:p w:rsidR="00517AF6" w:rsidRDefault="00517AF6" w:rsidP="00517AF6">
      <w:pPr>
        <w:tabs>
          <w:tab w:val="left" w:pos="425"/>
        </w:tabs>
        <w:ind w:firstLine="425"/>
        <w:jc w:val="both"/>
        <w:rPr>
          <w:sz w:val="30"/>
          <w:szCs w:val="30"/>
        </w:rPr>
      </w:pPr>
      <w:r w:rsidRPr="00C73E51">
        <w:rPr>
          <w:sz w:val="30"/>
          <w:szCs w:val="30"/>
        </w:rPr>
        <w:t xml:space="preserve">При расчете форсунок высокого давления обычно заданы параметры мазута </w:t>
      </w:r>
      <w:proofErr w:type="spellStart"/>
      <w:r w:rsidRPr="00C73E51">
        <w:rPr>
          <w:i/>
          <w:sz w:val="30"/>
          <w:szCs w:val="30"/>
        </w:rPr>
        <w:t>P</w:t>
      </w:r>
      <w:r w:rsidRPr="00C73E51">
        <w:rPr>
          <w:sz w:val="30"/>
          <w:szCs w:val="30"/>
          <w:vertAlign w:val="subscript"/>
        </w:rPr>
        <w:t>м</w:t>
      </w:r>
      <w:proofErr w:type="spellEnd"/>
      <w:r w:rsidRPr="00C73E51">
        <w:rPr>
          <w:sz w:val="30"/>
          <w:szCs w:val="30"/>
        </w:rPr>
        <w:t xml:space="preserve">, </w:t>
      </w:r>
      <w:proofErr w:type="spellStart"/>
      <w:r w:rsidRPr="00C73E51">
        <w:rPr>
          <w:i/>
          <w:sz w:val="30"/>
          <w:szCs w:val="30"/>
        </w:rPr>
        <w:t>T</w:t>
      </w:r>
      <w:r w:rsidRPr="00C73E51">
        <w:rPr>
          <w:sz w:val="30"/>
          <w:szCs w:val="30"/>
          <w:vertAlign w:val="subscript"/>
        </w:rPr>
        <w:t>м</w:t>
      </w:r>
      <w:proofErr w:type="spellEnd"/>
      <w:r w:rsidRPr="00C73E51">
        <w:rPr>
          <w:sz w:val="30"/>
          <w:szCs w:val="30"/>
        </w:rPr>
        <w:t xml:space="preserve">, </w:t>
      </w:r>
      <w:proofErr w:type="spellStart"/>
      <w:r w:rsidRPr="00C73E51">
        <w:rPr>
          <w:i/>
          <w:sz w:val="30"/>
          <w:szCs w:val="30"/>
        </w:rPr>
        <w:t>ρ</w:t>
      </w:r>
      <w:r w:rsidRPr="00C73E51">
        <w:rPr>
          <w:sz w:val="30"/>
          <w:szCs w:val="30"/>
          <w:vertAlign w:val="subscript"/>
        </w:rPr>
        <w:t>м</w:t>
      </w:r>
      <w:proofErr w:type="spellEnd"/>
      <w:r w:rsidRPr="00C73E51">
        <w:rPr>
          <w:sz w:val="30"/>
          <w:szCs w:val="30"/>
          <w:vertAlign w:val="subscript"/>
        </w:rPr>
        <w:t xml:space="preserve"> </w:t>
      </w:r>
      <w:r w:rsidRPr="00C73E51">
        <w:rPr>
          <w:sz w:val="30"/>
          <w:szCs w:val="30"/>
        </w:rPr>
        <w:t xml:space="preserve">и распылителя </w:t>
      </w:r>
      <w:proofErr w:type="spellStart"/>
      <w:r w:rsidRPr="00C73E51">
        <w:rPr>
          <w:i/>
          <w:sz w:val="30"/>
          <w:szCs w:val="30"/>
        </w:rPr>
        <w:t>P</w:t>
      </w:r>
      <w:r w:rsidRPr="00C73E51">
        <w:rPr>
          <w:sz w:val="30"/>
          <w:szCs w:val="30"/>
          <w:vertAlign w:val="subscript"/>
        </w:rPr>
        <w:t>р</w:t>
      </w:r>
      <w:proofErr w:type="spellEnd"/>
      <w:r w:rsidRPr="00C73E51">
        <w:rPr>
          <w:sz w:val="30"/>
          <w:szCs w:val="30"/>
        </w:rPr>
        <w:t xml:space="preserve">, </w:t>
      </w:r>
      <w:proofErr w:type="spellStart"/>
      <w:r w:rsidRPr="00C73E51">
        <w:rPr>
          <w:i/>
          <w:sz w:val="30"/>
          <w:szCs w:val="30"/>
        </w:rPr>
        <w:t>T</w:t>
      </w:r>
      <w:r w:rsidRPr="00C73E51">
        <w:rPr>
          <w:sz w:val="30"/>
          <w:szCs w:val="30"/>
          <w:vertAlign w:val="subscript"/>
        </w:rPr>
        <w:t>р</w:t>
      </w:r>
      <w:proofErr w:type="spellEnd"/>
      <w:r w:rsidRPr="00C73E51">
        <w:rPr>
          <w:sz w:val="30"/>
          <w:szCs w:val="30"/>
        </w:rPr>
        <w:t xml:space="preserve">, </w:t>
      </w:r>
      <w:proofErr w:type="spellStart"/>
      <w:r w:rsidRPr="00C73E51">
        <w:rPr>
          <w:i/>
          <w:sz w:val="30"/>
          <w:szCs w:val="30"/>
        </w:rPr>
        <w:t>ρ</w:t>
      </w:r>
      <w:proofErr w:type="gramStart"/>
      <w:r w:rsidRPr="00C73E51">
        <w:rPr>
          <w:sz w:val="30"/>
          <w:szCs w:val="30"/>
          <w:vertAlign w:val="subscript"/>
        </w:rPr>
        <w:t>р</w:t>
      </w:r>
      <w:proofErr w:type="spellEnd"/>
      <w:proofErr w:type="gramEnd"/>
      <w:r w:rsidRPr="00C73E51">
        <w:rPr>
          <w:sz w:val="30"/>
          <w:szCs w:val="30"/>
        </w:rPr>
        <w:t xml:space="preserve">, пропускная способность форсунки по мазуту </w:t>
      </w:r>
      <w:proofErr w:type="spellStart"/>
      <w:r w:rsidRPr="00C73E51">
        <w:rPr>
          <w:i/>
          <w:sz w:val="30"/>
          <w:szCs w:val="30"/>
        </w:rPr>
        <w:t>В</w:t>
      </w:r>
      <w:r w:rsidRPr="00C73E51">
        <w:rPr>
          <w:sz w:val="30"/>
          <w:szCs w:val="30"/>
          <w:vertAlign w:val="subscript"/>
        </w:rPr>
        <w:t>м</w:t>
      </w:r>
      <w:proofErr w:type="spellEnd"/>
      <w:r w:rsidRPr="00C73E51">
        <w:rPr>
          <w:sz w:val="30"/>
          <w:szCs w:val="30"/>
          <w:vertAlign w:val="subscript"/>
        </w:rPr>
        <w:t xml:space="preserve"> </w:t>
      </w:r>
      <w:r w:rsidRPr="00C73E51">
        <w:rPr>
          <w:sz w:val="30"/>
          <w:szCs w:val="30"/>
        </w:rPr>
        <w:t xml:space="preserve">и удельный расход распылителя </w:t>
      </w:r>
      <w:r w:rsidRPr="00C73E51">
        <w:rPr>
          <w:i/>
          <w:sz w:val="30"/>
          <w:szCs w:val="30"/>
        </w:rPr>
        <w:t>q</w:t>
      </w:r>
      <w:r w:rsidRPr="00C73E51">
        <w:rPr>
          <w:sz w:val="30"/>
          <w:szCs w:val="30"/>
        </w:rPr>
        <w:t xml:space="preserve">. Схема расчета форсунки показана на рисунок 8.15, где </w:t>
      </w:r>
      <w:r w:rsidRPr="00C73E51">
        <w:rPr>
          <w:i/>
          <w:sz w:val="30"/>
          <w:szCs w:val="30"/>
        </w:rPr>
        <w:t>1</w:t>
      </w:r>
      <w:r w:rsidRPr="00C73E51">
        <w:rPr>
          <w:sz w:val="30"/>
          <w:szCs w:val="30"/>
        </w:rPr>
        <w:t xml:space="preserve">-мазут; </w:t>
      </w:r>
      <w:r>
        <w:rPr>
          <w:sz w:val="30"/>
          <w:szCs w:val="30"/>
        </w:rPr>
        <w:t xml:space="preserve">           </w:t>
      </w:r>
      <w:r w:rsidRPr="00C73E51">
        <w:rPr>
          <w:i/>
          <w:sz w:val="30"/>
          <w:szCs w:val="30"/>
        </w:rPr>
        <w:t>2</w:t>
      </w:r>
      <w:r w:rsidRPr="00C73E51">
        <w:rPr>
          <w:sz w:val="30"/>
          <w:szCs w:val="30"/>
        </w:rPr>
        <w:t xml:space="preserve">-распылитель первичный; </w:t>
      </w:r>
      <w:r w:rsidRPr="00C73E51">
        <w:rPr>
          <w:i/>
          <w:sz w:val="30"/>
          <w:szCs w:val="30"/>
        </w:rPr>
        <w:t>3</w:t>
      </w:r>
      <w:r w:rsidRPr="00C73E51">
        <w:rPr>
          <w:sz w:val="30"/>
          <w:szCs w:val="30"/>
        </w:rPr>
        <w:t>-распылитель вторичный. Порядок расчета форсунок высокого давления следующий:</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center"/>
        <w:rPr>
          <w:sz w:val="30"/>
          <w:szCs w:val="30"/>
        </w:rPr>
      </w:pPr>
      <w:r>
        <w:rPr>
          <w:noProof/>
          <w:sz w:val="30"/>
          <w:szCs w:val="30"/>
        </w:rPr>
        <w:drawing>
          <wp:inline distT="0" distB="0" distL="0" distR="0">
            <wp:extent cx="4928235" cy="1614805"/>
            <wp:effectExtent l="0" t="0" r="5715" b="4445"/>
            <wp:docPr id="1" name="Рисунок 1" descr="Безымянный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Безымянный6"/>
                    <pic:cNvPicPr>
                      <a:picLocks noChangeAspect="1" noChangeArrowheads="1"/>
                    </pic:cNvPicPr>
                  </pic:nvPicPr>
                  <pic:blipFill>
                    <a:blip r:embed="rId19">
                      <a:lum contrast="12000"/>
                      <a:extLst>
                        <a:ext uri="{28A0092B-C50C-407E-A947-70E740481C1C}">
                          <a14:useLocalDpi xmlns:a14="http://schemas.microsoft.com/office/drawing/2010/main" val="0"/>
                        </a:ext>
                      </a:extLst>
                    </a:blip>
                    <a:srcRect r="28085" b="68524"/>
                    <a:stretch>
                      <a:fillRect/>
                    </a:stretch>
                  </pic:blipFill>
                  <pic:spPr bwMode="auto">
                    <a:xfrm>
                      <a:off x="0" y="0"/>
                      <a:ext cx="4928235" cy="1614805"/>
                    </a:xfrm>
                    <a:prstGeom prst="rect">
                      <a:avLst/>
                    </a:prstGeom>
                    <a:noFill/>
                    <a:ln>
                      <a:noFill/>
                    </a:ln>
                  </pic:spPr>
                </pic:pic>
              </a:graphicData>
            </a:graphic>
          </wp:inline>
        </w:drawing>
      </w:r>
    </w:p>
    <w:p w:rsidR="00517AF6" w:rsidRPr="00C73E51" w:rsidRDefault="00517AF6" w:rsidP="00517AF6">
      <w:pPr>
        <w:tabs>
          <w:tab w:val="left" w:pos="425"/>
        </w:tabs>
        <w:ind w:firstLine="425"/>
        <w:jc w:val="center"/>
        <w:rPr>
          <w:sz w:val="30"/>
          <w:szCs w:val="30"/>
        </w:rPr>
      </w:pPr>
    </w:p>
    <w:p w:rsidR="00517AF6" w:rsidRPr="00C73E51" w:rsidRDefault="00517AF6" w:rsidP="00517AF6">
      <w:pPr>
        <w:tabs>
          <w:tab w:val="left" w:pos="425"/>
        </w:tabs>
        <w:ind w:firstLine="425"/>
        <w:jc w:val="center"/>
        <w:rPr>
          <w:sz w:val="30"/>
          <w:szCs w:val="30"/>
        </w:rPr>
      </w:pPr>
      <w:r w:rsidRPr="00C73E51">
        <w:rPr>
          <w:sz w:val="30"/>
          <w:szCs w:val="30"/>
        </w:rPr>
        <w:t xml:space="preserve">Рисунок 8.15 – </w:t>
      </w:r>
      <w:r w:rsidRPr="00B11FB7">
        <w:rPr>
          <w:b/>
          <w:sz w:val="30"/>
          <w:szCs w:val="30"/>
        </w:rPr>
        <w:t>Расчетная схема форсунки высокого давления</w:t>
      </w:r>
    </w:p>
    <w:p w:rsidR="00517AF6"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both"/>
        <w:rPr>
          <w:sz w:val="30"/>
          <w:szCs w:val="30"/>
        </w:rPr>
      </w:pPr>
      <w:r w:rsidRPr="00C73E51">
        <w:rPr>
          <w:sz w:val="30"/>
          <w:szCs w:val="30"/>
        </w:rPr>
        <w:t>Скорость истечения мазута из сопла (</w:t>
      </w:r>
      <w:proofErr w:type="gramStart"/>
      <w:r w:rsidRPr="00C73E51">
        <w:rPr>
          <w:sz w:val="30"/>
          <w:szCs w:val="30"/>
        </w:rPr>
        <w:t>м</w:t>
      </w:r>
      <w:proofErr w:type="gramEnd"/>
      <w:r w:rsidRPr="00C73E51">
        <w:rPr>
          <w:sz w:val="30"/>
          <w:szCs w:val="30"/>
        </w:rPr>
        <w:t>/с) определяют по формуле:</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right"/>
        <w:rPr>
          <w:sz w:val="30"/>
          <w:szCs w:val="30"/>
        </w:rPr>
      </w:pPr>
      <w:r w:rsidRPr="00C73E51">
        <w:rPr>
          <w:position w:val="-32"/>
          <w:sz w:val="30"/>
          <w:szCs w:val="30"/>
        </w:rPr>
        <w:object w:dxaOrig="1359" w:dyaOrig="760">
          <v:shape id="_x0000_i1029" type="#_x0000_t75" style="width:83.2pt;height:46.75pt" o:ole="">
            <v:imagedata r:id="rId20" o:title=""/>
          </v:shape>
          <o:OLEObject Type="Embed" ProgID="Equation.3" ShapeID="_x0000_i1029" DrawAspect="Content" ObjectID="_1536973393" r:id="rId21"/>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(8.29)</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jc w:val="both"/>
        <w:rPr>
          <w:sz w:val="30"/>
          <w:szCs w:val="30"/>
        </w:rPr>
      </w:pPr>
      <w:r w:rsidRPr="00C73E51">
        <w:rPr>
          <w:sz w:val="30"/>
          <w:szCs w:val="30"/>
        </w:rPr>
        <w:t xml:space="preserve">где </w:t>
      </w:r>
      <w:r w:rsidRPr="00C73E51">
        <w:rPr>
          <w:position w:val="-10"/>
          <w:sz w:val="30"/>
          <w:szCs w:val="30"/>
        </w:rPr>
        <w:object w:dxaOrig="240" w:dyaOrig="260">
          <v:shape id="_x0000_i1030" type="#_x0000_t75" style="width:15.9pt;height:16.85pt" o:ole="">
            <v:imagedata r:id="rId22" o:title=""/>
          </v:shape>
          <o:OLEObject Type="Embed" ProgID="Equation.3" ShapeID="_x0000_i1030" DrawAspect="Content" ObjectID="_1536973394" r:id="rId23"/>
        </w:object>
      </w:r>
      <w:r w:rsidRPr="00C73E51">
        <w:rPr>
          <w:sz w:val="30"/>
          <w:szCs w:val="30"/>
        </w:rPr>
        <w:t xml:space="preserve"> – коэффициент истечения мазута из сопла; можно принять </w:t>
      </w:r>
      <w:r w:rsidRPr="00C73E51">
        <w:rPr>
          <w:position w:val="-10"/>
          <w:sz w:val="30"/>
          <w:szCs w:val="30"/>
        </w:rPr>
        <w:object w:dxaOrig="780" w:dyaOrig="320">
          <v:shape id="_x0000_i1031" type="#_x0000_t75" style="width:46.75pt;height:18.7pt" o:ole="">
            <v:imagedata r:id="rId24" o:title=""/>
          </v:shape>
          <o:OLEObject Type="Embed" ProgID="Equation.3" ShapeID="_x0000_i1031" DrawAspect="Content" ObjectID="_1536973395" r:id="rId25"/>
        </w:object>
      </w:r>
      <w:r w:rsidRPr="00C73E51">
        <w:rPr>
          <w:sz w:val="30"/>
          <w:szCs w:val="30"/>
        </w:rPr>
        <w:t xml:space="preserve">, </w:t>
      </w:r>
      <w:r w:rsidRPr="00C73E51">
        <w:rPr>
          <w:position w:val="-10"/>
          <w:sz w:val="30"/>
          <w:szCs w:val="30"/>
        </w:rPr>
        <w:object w:dxaOrig="1500" w:dyaOrig="360">
          <v:shape id="_x0000_i1032" type="#_x0000_t75" style="width:85.1pt;height:20.55pt" o:ole="">
            <v:imagedata r:id="rId26" o:title=""/>
          </v:shape>
          <o:OLEObject Type="Embed" ProgID="Equation.3" ShapeID="_x0000_i1032" DrawAspect="Content" ObjectID="_1536973396" r:id="rId27"/>
        </w:object>
      </w:r>
      <w:r w:rsidRPr="00C73E51">
        <w:rPr>
          <w:sz w:val="30"/>
          <w:szCs w:val="30"/>
        </w:rPr>
        <w:t>.</w:t>
      </w:r>
    </w:p>
    <w:p w:rsidR="00517AF6" w:rsidRPr="00C73E51" w:rsidRDefault="00517AF6" w:rsidP="00517AF6">
      <w:pPr>
        <w:tabs>
          <w:tab w:val="left" w:pos="425"/>
        </w:tabs>
        <w:ind w:firstLine="425"/>
        <w:jc w:val="both"/>
        <w:rPr>
          <w:sz w:val="30"/>
          <w:szCs w:val="30"/>
        </w:rPr>
      </w:pPr>
      <w:r w:rsidRPr="00C73E51">
        <w:rPr>
          <w:sz w:val="30"/>
          <w:szCs w:val="30"/>
        </w:rPr>
        <w:t xml:space="preserve">Диаметр мазутного сопла, </w:t>
      </w:r>
      <w:proofErr w:type="gramStart"/>
      <w:r w:rsidRPr="00C73E51">
        <w:rPr>
          <w:sz w:val="30"/>
          <w:szCs w:val="30"/>
        </w:rPr>
        <w:t>мм</w:t>
      </w:r>
      <w:proofErr w:type="gramEnd"/>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right"/>
        <w:rPr>
          <w:sz w:val="30"/>
          <w:szCs w:val="30"/>
        </w:rPr>
      </w:pPr>
      <w:r w:rsidRPr="00C73E51">
        <w:rPr>
          <w:position w:val="-32"/>
          <w:sz w:val="30"/>
          <w:szCs w:val="30"/>
        </w:rPr>
        <w:object w:dxaOrig="1840" w:dyaOrig="780">
          <v:shape id="_x0000_i1033" type="#_x0000_t75" style="width:106.6pt;height:44.9pt" o:ole="">
            <v:imagedata r:id="rId28" o:title=""/>
          </v:shape>
          <o:OLEObject Type="Embed" ProgID="Equation.3" ShapeID="_x0000_i1033" DrawAspect="Content" ObjectID="_1536973397" r:id="rId29"/>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(8.30)</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both"/>
        <w:rPr>
          <w:sz w:val="30"/>
          <w:szCs w:val="30"/>
        </w:rPr>
      </w:pPr>
      <w:r w:rsidRPr="00C73E51">
        <w:rPr>
          <w:sz w:val="30"/>
          <w:szCs w:val="30"/>
        </w:rPr>
        <w:t xml:space="preserve">Во избежание засорения и </w:t>
      </w:r>
      <w:proofErr w:type="spellStart"/>
      <w:r w:rsidRPr="00C73E51">
        <w:rPr>
          <w:sz w:val="30"/>
          <w:szCs w:val="30"/>
        </w:rPr>
        <w:t>закоксования</w:t>
      </w:r>
      <w:proofErr w:type="spellEnd"/>
      <w:r w:rsidRPr="00C73E51">
        <w:rPr>
          <w:sz w:val="30"/>
          <w:szCs w:val="30"/>
        </w:rPr>
        <w:t xml:space="preserve"> мазутного сопла его диаметр должен быть не менее </w:t>
      </w:r>
      <w:smartTag w:uri="urn:schemas-microsoft-com:office:smarttags" w:element="metricconverter">
        <w:smartTagPr>
          <w:attr w:name="ProductID" w:val="3 мм"/>
        </w:smartTagPr>
        <w:r w:rsidRPr="00C73E51">
          <w:rPr>
            <w:sz w:val="30"/>
            <w:szCs w:val="30"/>
          </w:rPr>
          <w:t>3 мм</w:t>
        </w:r>
      </w:smartTag>
      <w:r w:rsidRPr="00C73E51">
        <w:rPr>
          <w:sz w:val="30"/>
          <w:szCs w:val="30"/>
        </w:rPr>
        <w:t xml:space="preserve">. </w:t>
      </w:r>
    </w:p>
    <w:p w:rsidR="00517AF6" w:rsidRPr="00C73E51" w:rsidRDefault="00517AF6" w:rsidP="00517AF6">
      <w:pPr>
        <w:tabs>
          <w:tab w:val="left" w:pos="425"/>
        </w:tabs>
        <w:ind w:firstLine="425"/>
        <w:jc w:val="both"/>
        <w:rPr>
          <w:sz w:val="30"/>
          <w:szCs w:val="30"/>
        </w:rPr>
      </w:pPr>
      <w:r w:rsidRPr="00C73E51">
        <w:rPr>
          <w:sz w:val="30"/>
          <w:szCs w:val="30"/>
        </w:rPr>
        <w:t>Расчет проходных сечений для распылителя производится по формулам для сверхкритического давления газа.</w:t>
      </w:r>
    </w:p>
    <w:p w:rsidR="00517AF6" w:rsidRDefault="00517AF6" w:rsidP="00517AF6">
      <w:pPr>
        <w:tabs>
          <w:tab w:val="left" w:pos="425"/>
        </w:tabs>
        <w:ind w:firstLine="425"/>
        <w:jc w:val="both"/>
        <w:rPr>
          <w:sz w:val="30"/>
          <w:szCs w:val="30"/>
        </w:rPr>
      </w:pPr>
      <w:r w:rsidRPr="00C73E51">
        <w:rPr>
          <w:sz w:val="30"/>
          <w:szCs w:val="30"/>
        </w:rPr>
        <w:t>Скорость распылителя (</w:t>
      </w:r>
      <w:proofErr w:type="gramStart"/>
      <w:r w:rsidRPr="00C73E51">
        <w:rPr>
          <w:sz w:val="30"/>
          <w:szCs w:val="30"/>
        </w:rPr>
        <w:t>м</w:t>
      </w:r>
      <w:proofErr w:type="gramEnd"/>
      <w:r w:rsidRPr="00C73E51">
        <w:rPr>
          <w:sz w:val="30"/>
          <w:szCs w:val="30"/>
        </w:rPr>
        <w:t xml:space="preserve">/с) в критическом (узком) сечении сопла </w:t>
      </w:r>
      <w:proofErr w:type="spellStart"/>
      <w:r w:rsidRPr="00C73E51">
        <w:rPr>
          <w:sz w:val="30"/>
          <w:szCs w:val="30"/>
        </w:rPr>
        <w:t>Лаваля</w:t>
      </w:r>
      <w:proofErr w:type="spellEnd"/>
      <w:r w:rsidRPr="00C73E51">
        <w:rPr>
          <w:sz w:val="30"/>
          <w:szCs w:val="30"/>
        </w:rPr>
        <w:t xml:space="preserve"> определяют по формуле:</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right"/>
        <w:rPr>
          <w:sz w:val="30"/>
          <w:szCs w:val="30"/>
        </w:rPr>
      </w:pPr>
      <w:r w:rsidRPr="00C73E51">
        <w:rPr>
          <w:position w:val="-34"/>
          <w:sz w:val="30"/>
          <w:szCs w:val="30"/>
        </w:rPr>
        <w:object w:dxaOrig="2540" w:dyaOrig="780">
          <v:shape id="_x0000_i1034" type="#_x0000_t75" style="width:151.5pt;height:46.75pt" o:ole="">
            <v:imagedata r:id="rId30" o:title=""/>
          </v:shape>
          <o:OLEObject Type="Embed" ProgID="Equation.3" ShapeID="_x0000_i1034" DrawAspect="Content" ObjectID="_1536973398" r:id="rId31"/>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(8.31)</w:t>
      </w:r>
    </w:p>
    <w:p w:rsidR="00517AF6" w:rsidRPr="00C73E51" w:rsidRDefault="00517AF6" w:rsidP="00517AF6">
      <w:pPr>
        <w:tabs>
          <w:tab w:val="left" w:pos="425"/>
        </w:tabs>
        <w:jc w:val="both"/>
        <w:rPr>
          <w:sz w:val="30"/>
          <w:szCs w:val="30"/>
        </w:rPr>
      </w:pPr>
      <w:r w:rsidRPr="00C73E51">
        <w:rPr>
          <w:sz w:val="30"/>
          <w:szCs w:val="30"/>
        </w:rPr>
        <w:lastRenderedPageBreak/>
        <w:t xml:space="preserve">где </w:t>
      </w:r>
      <w:r w:rsidRPr="00C73E51">
        <w:rPr>
          <w:position w:val="-10"/>
          <w:sz w:val="30"/>
          <w:szCs w:val="30"/>
        </w:rPr>
        <w:object w:dxaOrig="220" w:dyaOrig="260">
          <v:shape id="_x0000_i1035" type="#_x0000_t75" style="width:11.2pt;height:13.1pt" o:ole="">
            <v:imagedata r:id="rId32" o:title=""/>
          </v:shape>
          <o:OLEObject Type="Embed" ProgID="Equation.3" ShapeID="_x0000_i1035" DrawAspect="Content" ObjectID="_1536973399" r:id="rId33"/>
        </w:object>
      </w:r>
      <w:r w:rsidRPr="00C73E51">
        <w:rPr>
          <w:sz w:val="30"/>
          <w:szCs w:val="30"/>
        </w:rPr>
        <w:t xml:space="preserve"> – коэффициент истечения, для сопла </w:t>
      </w:r>
      <w:proofErr w:type="spellStart"/>
      <w:r w:rsidRPr="00C73E51">
        <w:rPr>
          <w:sz w:val="30"/>
          <w:szCs w:val="30"/>
        </w:rPr>
        <w:t>Лаваля</w:t>
      </w:r>
      <w:proofErr w:type="spellEnd"/>
      <w:r w:rsidRPr="00C73E51">
        <w:rPr>
          <w:sz w:val="30"/>
          <w:szCs w:val="30"/>
        </w:rPr>
        <w:t xml:space="preserve"> можно принять равным 0,8; </w:t>
      </w:r>
      <w:r w:rsidRPr="00C73E51">
        <w:rPr>
          <w:position w:val="-4"/>
          <w:sz w:val="30"/>
          <w:szCs w:val="30"/>
        </w:rPr>
        <w:object w:dxaOrig="320" w:dyaOrig="260">
          <v:shape id="_x0000_i1036" type="#_x0000_t75" style="width:15.9pt;height:13.1pt" o:ole="">
            <v:imagedata r:id="rId34" o:title=""/>
          </v:shape>
          <o:OLEObject Type="Embed" ProgID="Equation.3" ShapeID="_x0000_i1036" DrawAspect="Content" ObjectID="_1536973400" r:id="rId35"/>
        </w:object>
      </w:r>
      <w:r w:rsidRPr="00C73E51">
        <w:rPr>
          <w:sz w:val="30"/>
          <w:szCs w:val="30"/>
        </w:rPr>
        <w:t xml:space="preserve"> – коэффициент определяющий вид распылителя:</w:t>
      </w:r>
    </w:p>
    <w:p w:rsidR="00517AF6" w:rsidRPr="00C73E51" w:rsidRDefault="00517AF6" w:rsidP="00517AF6">
      <w:pPr>
        <w:numPr>
          <w:ilvl w:val="0"/>
          <w:numId w:val="6"/>
        </w:numPr>
        <w:tabs>
          <w:tab w:val="left" w:pos="425"/>
        </w:tabs>
        <w:ind w:left="426" w:hanging="426"/>
        <w:jc w:val="both"/>
        <w:rPr>
          <w:sz w:val="30"/>
          <w:szCs w:val="30"/>
        </w:rPr>
      </w:pPr>
      <w:r w:rsidRPr="00C73E51">
        <w:rPr>
          <w:sz w:val="30"/>
          <w:szCs w:val="30"/>
        </w:rPr>
        <w:t>для воздуха</w:t>
      </w:r>
      <w:proofErr w:type="gramStart"/>
      <w:r w:rsidRPr="00C73E51">
        <w:rPr>
          <w:sz w:val="30"/>
          <w:szCs w:val="30"/>
        </w:rPr>
        <w:t xml:space="preserve"> </w:t>
      </w:r>
      <w:r w:rsidRPr="00C73E51">
        <w:rPr>
          <w:position w:val="-10"/>
          <w:sz w:val="30"/>
          <w:szCs w:val="30"/>
        </w:rPr>
        <w:object w:dxaOrig="1100" w:dyaOrig="320">
          <v:shape id="_x0000_i1037" type="#_x0000_t75" style="width:66.4pt;height:18.7pt" o:ole="">
            <v:imagedata r:id="rId36" o:title=""/>
          </v:shape>
          <o:OLEObject Type="Embed" ProgID="Equation.3" ShapeID="_x0000_i1037" DrawAspect="Content" ObjectID="_1536973401" r:id="rId37"/>
        </w:object>
      </w:r>
      <w:r w:rsidRPr="00C73E51">
        <w:rPr>
          <w:sz w:val="30"/>
          <w:szCs w:val="30"/>
        </w:rPr>
        <w:t xml:space="preserve">; </w:t>
      </w:r>
      <w:r w:rsidRPr="00C73E51">
        <w:rPr>
          <w:position w:val="-14"/>
          <w:sz w:val="30"/>
          <w:szCs w:val="30"/>
        </w:rPr>
        <w:object w:dxaOrig="1579" w:dyaOrig="400">
          <v:shape id="_x0000_i1038" type="#_x0000_t75" style="width:91.65pt;height:23.4pt" o:ole="">
            <v:imagedata r:id="rId38" o:title=""/>
          </v:shape>
          <o:OLEObject Type="Embed" ProgID="Equation.3" ShapeID="_x0000_i1038" DrawAspect="Content" ObjectID="_1536973402" r:id="rId39"/>
        </w:object>
      </w:r>
      <w:r w:rsidRPr="00C73E51">
        <w:rPr>
          <w:sz w:val="30"/>
          <w:szCs w:val="30"/>
        </w:rPr>
        <w:t>;</w:t>
      </w:r>
      <w:proofErr w:type="gramEnd"/>
    </w:p>
    <w:p w:rsidR="00517AF6" w:rsidRPr="00C73E51" w:rsidRDefault="00517AF6" w:rsidP="00517AF6">
      <w:pPr>
        <w:numPr>
          <w:ilvl w:val="0"/>
          <w:numId w:val="6"/>
        </w:numPr>
        <w:tabs>
          <w:tab w:val="left" w:pos="425"/>
        </w:tabs>
        <w:ind w:left="426" w:hanging="426"/>
        <w:jc w:val="both"/>
        <w:rPr>
          <w:sz w:val="30"/>
          <w:szCs w:val="30"/>
        </w:rPr>
      </w:pPr>
      <w:r w:rsidRPr="00C73E51">
        <w:rPr>
          <w:sz w:val="30"/>
          <w:szCs w:val="30"/>
        </w:rPr>
        <w:t>для сухого насыщенного пара</w:t>
      </w:r>
      <w:proofErr w:type="gramStart"/>
      <w:r w:rsidRPr="00C73E51">
        <w:rPr>
          <w:sz w:val="30"/>
          <w:szCs w:val="30"/>
        </w:rPr>
        <w:t xml:space="preserve"> </w:t>
      </w:r>
      <w:r w:rsidRPr="00C73E51">
        <w:rPr>
          <w:position w:val="-10"/>
          <w:sz w:val="30"/>
          <w:szCs w:val="30"/>
        </w:rPr>
        <w:object w:dxaOrig="1100" w:dyaOrig="320">
          <v:shape id="_x0000_i1039" type="#_x0000_t75" style="width:68.25pt;height:19.65pt" o:ole="">
            <v:imagedata r:id="rId40" o:title=""/>
          </v:shape>
          <o:OLEObject Type="Embed" ProgID="Equation.3" ShapeID="_x0000_i1039" DrawAspect="Content" ObjectID="_1536973403" r:id="rId41"/>
        </w:object>
      </w:r>
      <w:r w:rsidRPr="00C73E51">
        <w:rPr>
          <w:sz w:val="30"/>
          <w:szCs w:val="30"/>
        </w:rPr>
        <w:t xml:space="preserve">; </w:t>
      </w:r>
      <w:r w:rsidRPr="00C73E51">
        <w:rPr>
          <w:position w:val="-14"/>
          <w:sz w:val="30"/>
          <w:szCs w:val="30"/>
        </w:rPr>
        <w:object w:dxaOrig="1740" w:dyaOrig="400">
          <v:shape id="_x0000_i1040" type="#_x0000_t75" style="width:100.05pt;height:23.4pt" o:ole="">
            <v:imagedata r:id="rId42" o:title=""/>
          </v:shape>
          <o:OLEObject Type="Embed" ProgID="Equation.3" ShapeID="_x0000_i1040" DrawAspect="Content" ObjectID="_1536973404" r:id="rId43"/>
        </w:object>
      </w:r>
      <w:r w:rsidRPr="00C73E51">
        <w:rPr>
          <w:sz w:val="30"/>
          <w:szCs w:val="30"/>
        </w:rPr>
        <w:t>;</w:t>
      </w:r>
      <w:proofErr w:type="gramEnd"/>
    </w:p>
    <w:p w:rsidR="00517AF6" w:rsidRPr="00C73E51" w:rsidRDefault="00517AF6" w:rsidP="00517AF6">
      <w:pPr>
        <w:numPr>
          <w:ilvl w:val="0"/>
          <w:numId w:val="6"/>
        </w:numPr>
        <w:tabs>
          <w:tab w:val="left" w:pos="425"/>
        </w:tabs>
        <w:ind w:left="426" w:hanging="426"/>
        <w:jc w:val="both"/>
        <w:rPr>
          <w:sz w:val="30"/>
          <w:szCs w:val="30"/>
        </w:rPr>
      </w:pPr>
      <w:r w:rsidRPr="00C73E51">
        <w:rPr>
          <w:sz w:val="30"/>
          <w:szCs w:val="30"/>
        </w:rPr>
        <w:t xml:space="preserve">для перегретого пара </w:t>
      </w:r>
      <w:r w:rsidRPr="00C73E51">
        <w:rPr>
          <w:position w:val="-10"/>
          <w:sz w:val="30"/>
          <w:szCs w:val="30"/>
        </w:rPr>
        <w:object w:dxaOrig="1100" w:dyaOrig="320">
          <v:shape id="_x0000_i1041" type="#_x0000_t75" style="width:67.3pt;height:19.65pt" o:ole="">
            <v:imagedata r:id="rId44" o:title=""/>
          </v:shape>
          <o:OLEObject Type="Embed" ProgID="Equation.3" ShapeID="_x0000_i1041" DrawAspect="Content" ObjectID="_1536973405" r:id="rId45"/>
        </w:object>
      </w:r>
      <w:r w:rsidRPr="00C73E51">
        <w:rPr>
          <w:sz w:val="30"/>
          <w:szCs w:val="30"/>
        </w:rPr>
        <w:t xml:space="preserve">; </w:t>
      </w:r>
      <w:r w:rsidRPr="00C73E51">
        <w:rPr>
          <w:position w:val="-14"/>
          <w:sz w:val="30"/>
          <w:szCs w:val="30"/>
        </w:rPr>
        <w:object w:dxaOrig="1740" w:dyaOrig="400">
          <v:shape id="_x0000_i1042" type="#_x0000_t75" style="width:95.4pt;height:22.45pt" o:ole="">
            <v:imagedata r:id="rId46" o:title=""/>
          </v:shape>
          <o:OLEObject Type="Embed" ProgID="Equation.3" ShapeID="_x0000_i1042" DrawAspect="Content" ObjectID="_1536973406" r:id="rId47"/>
        </w:object>
      </w:r>
      <w:r w:rsidRPr="00C73E51">
        <w:rPr>
          <w:sz w:val="30"/>
          <w:szCs w:val="30"/>
        </w:rPr>
        <w:t>.</w:t>
      </w:r>
    </w:p>
    <w:p w:rsidR="00517AF6" w:rsidRPr="00C73E51" w:rsidRDefault="00517AF6" w:rsidP="00517AF6">
      <w:pPr>
        <w:tabs>
          <w:tab w:val="left" w:pos="425"/>
        </w:tabs>
        <w:ind w:firstLine="425"/>
        <w:jc w:val="both"/>
        <w:rPr>
          <w:sz w:val="30"/>
          <w:szCs w:val="30"/>
        </w:rPr>
      </w:pPr>
      <w:r w:rsidRPr="00C73E51">
        <w:rPr>
          <w:sz w:val="30"/>
          <w:szCs w:val="30"/>
        </w:rPr>
        <w:t xml:space="preserve">Площадь критического сечения сопла </w:t>
      </w:r>
      <w:proofErr w:type="spellStart"/>
      <w:r w:rsidRPr="00C73E51">
        <w:rPr>
          <w:sz w:val="30"/>
          <w:szCs w:val="30"/>
        </w:rPr>
        <w:t>Лаваля</w:t>
      </w:r>
      <w:proofErr w:type="spellEnd"/>
      <w:r w:rsidRPr="00C73E51">
        <w:rPr>
          <w:sz w:val="30"/>
          <w:szCs w:val="30"/>
        </w:rPr>
        <w:t>, мм</w:t>
      </w:r>
      <w:proofErr w:type="gramStart"/>
      <w:r w:rsidRPr="00C73E51">
        <w:rPr>
          <w:sz w:val="30"/>
          <w:szCs w:val="30"/>
          <w:vertAlign w:val="superscript"/>
        </w:rPr>
        <w:t>2</w:t>
      </w:r>
      <w:proofErr w:type="gramEnd"/>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right"/>
        <w:rPr>
          <w:sz w:val="30"/>
          <w:szCs w:val="30"/>
        </w:rPr>
      </w:pPr>
      <w:r w:rsidRPr="00C73E51">
        <w:rPr>
          <w:position w:val="-32"/>
          <w:sz w:val="30"/>
          <w:szCs w:val="30"/>
        </w:rPr>
        <w:object w:dxaOrig="1700" w:dyaOrig="740">
          <v:shape id="_x0000_i1043" type="#_x0000_t75" style="width:110.35pt;height:47.7pt" o:ole="">
            <v:imagedata r:id="rId48" o:title=""/>
          </v:shape>
          <o:OLEObject Type="Embed" ProgID="Equation.3" ShapeID="_x0000_i1043" DrawAspect="Content" ObjectID="_1536973407" r:id="rId49"/>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(8.32)</w:t>
      </w:r>
    </w:p>
    <w:p w:rsidR="00517AF6" w:rsidRPr="00C73E51" w:rsidRDefault="00517AF6" w:rsidP="00517AF6">
      <w:pPr>
        <w:tabs>
          <w:tab w:val="left" w:pos="425"/>
        </w:tabs>
        <w:ind w:firstLine="425"/>
        <w:jc w:val="center"/>
        <w:rPr>
          <w:sz w:val="30"/>
          <w:szCs w:val="30"/>
        </w:rPr>
      </w:pPr>
    </w:p>
    <w:p w:rsidR="00517AF6" w:rsidRPr="00C73E51" w:rsidRDefault="00517AF6" w:rsidP="00517AF6">
      <w:pPr>
        <w:tabs>
          <w:tab w:val="left" w:pos="425"/>
        </w:tabs>
        <w:ind w:firstLine="425"/>
        <w:jc w:val="both"/>
        <w:rPr>
          <w:sz w:val="30"/>
          <w:szCs w:val="30"/>
        </w:rPr>
      </w:pPr>
      <w:r w:rsidRPr="00C73E51">
        <w:rPr>
          <w:sz w:val="30"/>
          <w:szCs w:val="30"/>
        </w:rPr>
        <w:t xml:space="preserve">При двойном распыливании значение </w:t>
      </w:r>
      <w:r w:rsidRPr="00C73E51">
        <w:rPr>
          <w:i/>
          <w:sz w:val="30"/>
          <w:szCs w:val="30"/>
        </w:rPr>
        <w:t>q</w:t>
      </w:r>
      <w:r w:rsidRPr="00C73E51">
        <w:rPr>
          <w:sz w:val="30"/>
          <w:szCs w:val="30"/>
        </w:rPr>
        <w:t xml:space="preserve"> следует брать в</w:t>
      </w:r>
      <w:r>
        <w:rPr>
          <w:sz w:val="30"/>
          <w:szCs w:val="30"/>
        </w:rPr>
        <w:t> </w:t>
      </w:r>
      <w:r w:rsidRPr="00C73E51">
        <w:rPr>
          <w:sz w:val="30"/>
          <w:szCs w:val="30"/>
        </w:rPr>
        <w:t>соответствии с удельным расходом распылителя в рассчитываемой ступени.</w:t>
      </w:r>
    </w:p>
    <w:p w:rsidR="00517AF6" w:rsidRPr="00C73E51" w:rsidRDefault="00517AF6" w:rsidP="00517AF6">
      <w:pPr>
        <w:tabs>
          <w:tab w:val="left" w:pos="425"/>
        </w:tabs>
        <w:ind w:firstLine="425"/>
        <w:jc w:val="both"/>
        <w:rPr>
          <w:sz w:val="30"/>
          <w:szCs w:val="30"/>
        </w:rPr>
      </w:pPr>
      <w:r w:rsidRPr="00C73E51">
        <w:rPr>
          <w:sz w:val="30"/>
          <w:szCs w:val="30"/>
        </w:rPr>
        <w:t>Площадь выходного (конечного) сечения (мм</w:t>
      </w:r>
      <w:proofErr w:type="gramStart"/>
      <w:r w:rsidRPr="00C73E51">
        <w:rPr>
          <w:sz w:val="30"/>
          <w:szCs w:val="30"/>
          <w:vertAlign w:val="superscript"/>
        </w:rPr>
        <w:t>2</w:t>
      </w:r>
      <w:proofErr w:type="gramEnd"/>
      <w:r w:rsidRPr="00C73E51">
        <w:rPr>
          <w:sz w:val="30"/>
          <w:szCs w:val="30"/>
        </w:rPr>
        <w:t xml:space="preserve">) сопла </w:t>
      </w:r>
      <w:proofErr w:type="spellStart"/>
      <w:r w:rsidRPr="00C73E51">
        <w:rPr>
          <w:sz w:val="30"/>
          <w:szCs w:val="30"/>
        </w:rPr>
        <w:t>Лаваля</w:t>
      </w:r>
      <w:proofErr w:type="spellEnd"/>
      <w:r w:rsidRPr="00C73E51">
        <w:rPr>
          <w:sz w:val="30"/>
          <w:szCs w:val="30"/>
        </w:rPr>
        <w:t xml:space="preserve"> определяют по формуле:</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right"/>
        <w:rPr>
          <w:sz w:val="30"/>
          <w:szCs w:val="30"/>
        </w:rPr>
      </w:pPr>
      <w:r w:rsidRPr="00C73E51">
        <w:rPr>
          <w:position w:val="-14"/>
          <w:sz w:val="30"/>
          <w:szCs w:val="30"/>
        </w:rPr>
        <w:object w:dxaOrig="1320" w:dyaOrig="380">
          <v:shape id="_x0000_i1044" type="#_x0000_t75" style="width:82.3pt;height:23.4pt" o:ole="">
            <v:imagedata r:id="rId50" o:title=""/>
          </v:shape>
          <o:OLEObject Type="Embed" ProgID="Equation.3" ShapeID="_x0000_i1044" DrawAspect="Content" ObjectID="_1536973408" r:id="rId51"/>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(8.33)</w:t>
      </w:r>
    </w:p>
    <w:p w:rsidR="00517AF6" w:rsidRPr="00C73E51" w:rsidRDefault="00517AF6" w:rsidP="00517AF6">
      <w:pPr>
        <w:tabs>
          <w:tab w:val="left" w:pos="425"/>
        </w:tabs>
        <w:ind w:firstLine="425"/>
        <w:jc w:val="center"/>
        <w:rPr>
          <w:sz w:val="30"/>
          <w:szCs w:val="30"/>
        </w:rPr>
      </w:pPr>
    </w:p>
    <w:p w:rsidR="00517AF6" w:rsidRPr="00C73E51" w:rsidRDefault="00517AF6" w:rsidP="00517AF6">
      <w:pPr>
        <w:tabs>
          <w:tab w:val="left" w:pos="425"/>
        </w:tabs>
        <w:ind w:firstLine="425"/>
        <w:jc w:val="both"/>
        <w:rPr>
          <w:sz w:val="30"/>
          <w:szCs w:val="30"/>
        </w:rPr>
      </w:pPr>
      <w:r w:rsidRPr="00C73E51">
        <w:rPr>
          <w:sz w:val="30"/>
          <w:szCs w:val="30"/>
        </w:rPr>
        <w:t>Значение</w:t>
      </w:r>
      <w:proofErr w:type="gramStart"/>
      <w:r w:rsidRPr="00C73E51">
        <w:rPr>
          <w:sz w:val="30"/>
          <w:szCs w:val="30"/>
        </w:rPr>
        <w:t xml:space="preserve"> </w:t>
      </w:r>
      <w:r w:rsidRPr="00C73E51">
        <w:rPr>
          <w:i/>
          <w:sz w:val="30"/>
          <w:szCs w:val="30"/>
        </w:rPr>
        <w:t>А</w:t>
      </w:r>
      <w:proofErr w:type="gramEnd"/>
      <w:r w:rsidRPr="00C73E51">
        <w:rPr>
          <w:sz w:val="30"/>
          <w:szCs w:val="30"/>
        </w:rPr>
        <w:t xml:space="preserve"> берут соответственно для воздуха или для пара в</w:t>
      </w:r>
      <w:r>
        <w:rPr>
          <w:sz w:val="30"/>
          <w:szCs w:val="30"/>
        </w:rPr>
        <w:t> </w:t>
      </w:r>
      <w:r w:rsidRPr="00C73E51">
        <w:rPr>
          <w:sz w:val="30"/>
          <w:szCs w:val="30"/>
        </w:rPr>
        <w:t>зависимости от их давления перед форсункой.</w:t>
      </w:r>
    </w:p>
    <w:p w:rsidR="00517AF6" w:rsidRPr="00C73E51" w:rsidRDefault="00517AF6" w:rsidP="00517AF6">
      <w:pPr>
        <w:tabs>
          <w:tab w:val="left" w:pos="425"/>
        </w:tabs>
        <w:ind w:firstLine="425"/>
        <w:jc w:val="both"/>
        <w:rPr>
          <w:sz w:val="30"/>
          <w:szCs w:val="30"/>
        </w:rPr>
      </w:pPr>
      <w:r w:rsidRPr="00C73E51">
        <w:rPr>
          <w:sz w:val="30"/>
          <w:szCs w:val="30"/>
        </w:rPr>
        <w:t>Далее рассчитывают смеситель, в который поступает весь мазут и</w:t>
      </w:r>
      <w:r>
        <w:rPr>
          <w:sz w:val="30"/>
          <w:szCs w:val="30"/>
        </w:rPr>
        <w:t> </w:t>
      </w:r>
      <w:r w:rsidRPr="00C73E51">
        <w:rPr>
          <w:sz w:val="30"/>
          <w:szCs w:val="30"/>
        </w:rPr>
        <w:t xml:space="preserve">первичный распылитель через выходное сечение сопла </w:t>
      </w:r>
      <w:proofErr w:type="spellStart"/>
      <w:r w:rsidRPr="00C73E51">
        <w:rPr>
          <w:sz w:val="30"/>
          <w:szCs w:val="30"/>
        </w:rPr>
        <w:t>Лаваля</w:t>
      </w:r>
      <w:proofErr w:type="spellEnd"/>
      <w:r w:rsidRPr="00C73E51">
        <w:rPr>
          <w:sz w:val="30"/>
          <w:szCs w:val="30"/>
        </w:rPr>
        <w:t>.</w:t>
      </w:r>
    </w:p>
    <w:p w:rsidR="00517AF6" w:rsidRPr="00C73E51" w:rsidRDefault="00517AF6" w:rsidP="00517AF6">
      <w:pPr>
        <w:tabs>
          <w:tab w:val="left" w:pos="425"/>
        </w:tabs>
        <w:ind w:firstLine="425"/>
        <w:jc w:val="both"/>
        <w:rPr>
          <w:sz w:val="30"/>
          <w:szCs w:val="30"/>
        </w:rPr>
      </w:pPr>
      <w:r w:rsidRPr="00C73E51">
        <w:rPr>
          <w:sz w:val="30"/>
          <w:szCs w:val="30"/>
        </w:rPr>
        <w:t>Плотность распылителя, поступающего в смеситель, определяется по формуле:</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right"/>
        <w:rPr>
          <w:sz w:val="30"/>
          <w:szCs w:val="30"/>
        </w:rPr>
      </w:pPr>
      <w:r w:rsidRPr="00C73E51">
        <w:rPr>
          <w:position w:val="-32"/>
          <w:sz w:val="30"/>
          <w:szCs w:val="30"/>
        </w:rPr>
        <w:object w:dxaOrig="1560" w:dyaOrig="700">
          <v:shape id="_x0000_i1045" type="#_x0000_t75" style="width:92.55pt;height:42.1pt" o:ole="">
            <v:imagedata r:id="rId52" o:title=""/>
          </v:shape>
          <o:OLEObject Type="Embed" ProgID="Equation.3" ShapeID="_x0000_i1045" DrawAspect="Content" ObjectID="_1536973409" r:id="rId53"/>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(8.34)</w:t>
      </w:r>
    </w:p>
    <w:p w:rsidR="00517AF6" w:rsidRPr="00C73E51" w:rsidRDefault="00517AF6" w:rsidP="00517AF6">
      <w:pPr>
        <w:tabs>
          <w:tab w:val="left" w:pos="425"/>
        </w:tabs>
        <w:ind w:firstLine="425"/>
        <w:jc w:val="center"/>
        <w:rPr>
          <w:sz w:val="30"/>
          <w:szCs w:val="30"/>
        </w:rPr>
      </w:pPr>
    </w:p>
    <w:p w:rsidR="00517AF6" w:rsidRPr="00C73E51" w:rsidRDefault="00517AF6" w:rsidP="00517AF6">
      <w:pPr>
        <w:tabs>
          <w:tab w:val="left" w:pos="425"/>
        </w:tabs>
        <w:ind w:firstLine="425"/>
        <w:jc w:val="both"/>
        <w:rPr>
          <w:sz w:val="30"/>
          <w:szCs w:val="30"/>
        </w:rPr>
      </w:pPr>
      <w:r w:rsidRPr="00C73E51">
        <w:rPr>
          <w:sz w:val="30"/>
          <w:szCs w:val="30"/>
        </w:rPr>
        <w:t xml:space="preserve">Значение </w:t>
      </w:r>
      <w:proofErr w:type="gramStart"/>
      <w:r w:rsidRPr="00C73E51">
        <w:rPr>
          <w:i/>
          <w:sz w:val="30"/>
          <w:szCs w:val="30"/>
        </w:rPr>
        <w:t>П</w:t>
      </w:r>
      <w:proofErr w:type="gramEnd"/>
      <w:r w:rsidRPr="00C73E51">
        <w:rPr>
          <w:sz w:val="30"/>
          <w:szCs w:val="30"/>
        </w:rPr>
        <w:t xml:space="preserve"> для воздуха или пара берут в зависимости от их давления перед форсункой.</w:t>
      </w:r>
    </w:p>
    <w:p w:rsidR="00517AF6" w:rsidRPr="00C73E51" w:rsidRDefault="00517AF6" w:rsidP="00517AF6">
      <w:pPr>
        <w:tabs>
          <w:tab w:val="left" w:pos="425"/>
        </w:tabs>
        <w:ind w:firstLine="425"/>
        <w:jc w:val="both"/>
        <w:rPr>
          <w:sz w:val="30"/>
          <w:szCs w:val="30"/>
        </w:rPr>
      </w:pPr>
      <w:r w:rsidRPr="00C73E51">
        <w:rPr>
          <w:sz w:val="30"/>
          <w:szCs w:val="30"/>
        </w:rPr>
        <w:t>Скорость распылителя, поступающего в смеситель, определяется по формуле:</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right"/>
        <w:rPr>
          <w:sz w:val="30"/>
          <w:szCs w:val="30"/>
        </w:rPr>
      </w:pPr>
      <w:r w:rsidRPr="00C73E51">
        <w:rPr>
          <w:position w:val="-30"/>
          <w:sz w:val="30"/>
          <w:szCs w:val="30"/>
        </w:rPr>
        <w:object w:dxaOrig="1740" w:dyaOrig="720">
          <v:shape id="_x0000_i1046" type="#_x0000_t75" style="width:104.75pt;height:43pt" o:ole="">
            <v:imagedata r:id="rId54" o:title=""/>
          </v:shape>
          <o:OLEObject Type="Embed" ProgID="Equation.3" ShapeID="_x0000_i1046" DrawAspect="Content" ObjectID="_1536973410" r:id="rId55"/>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(8.35)</w:t>
      </w:r>
    </w:p>
    <w:p w:rsidR="00517AF6" w:rsidRPr="00C73E51" w:rsidRDefault="00517AF6" w:rsidP="00517AF6">
      <w:pPr>
        <w:tabs>
          <w:tab w:val="left" w:pos="425"/>
        </w:tabs>
        <w:ind w:firstLine="425"/>
        <w:jc w:val="center"/>
        <w:rPr>
          <w:sz w:val="30"/>
          <w:szCs w:val="30"/>
        </w:rPr>
      </w:pPr>
    </w:p>
    <w:p w:rsidR="00517AF6" w:rsidRPr="00C73E51" w:rsidRDefault="00517AF6" w:rsidP="00517AF6">
      <w:pPr>
        <w:tabs>
          <w:tab w:val="left" w:pos="425"/>
        </w:tabs>
        <w:ind w:firstLine="425"/>
        <w:jc w:val="both"/>
        <w:rPr>
          <w:sz w:val="30"/>
          <w:szCs w:val="30"/>
        </w:rPr>
      </w:pPr>
      <w:r w:rsidRPr="00C73E51">
        <w:rPr>
          <w:sz w:val="30"/>
          <w:szCs w:val="30"/>
        </w:rPr>
        <w:t>Суммарная кинетическая энергия (</w:t>
      </w:r>
      <w:proofErr w:type="gramStart"/>
      <w:r w:rsidRPr="00C73E51">
        <w:rPr>
          <w:sz w:val="30"/>
          <w:szCs w:val="30"/>
        </w:rPr>
        <w:t>Дж</w:t>
      </w:r>
      <w:proofErr w:type="gramEnd"/>
      <w:r w:rsidRPr="00C73E51">
        <w:rPr>
          <w:sz w:val="30"/>
          <w:szCs w:val="30"/>
        </w:rPr>
        <w:t xml:space="preserve">/кг) в начальном сечении смесителя, отнесенная к </w:t>
      </w:r>
      <w:smartTag w:uri="urn:schemas-microsoft-com:office:smarttags" w:element="metricconverter">
        <w:smartTagPr>
          <w:attr w:name="ProductID" w:val="1 кг"/>
        </w:smartTagPr>
        <w:r w:rsidRPr="00C73E51">
          <w:rPr>
            <w:sz w:val="30"/>
            <w:szCs w:val="30"/>
          </w:rPr>
          <w:t>1 кг</w:t>
        </w:r>
      </w:smartTag>
      <w:r w:rsidRPr="00C73E51">
        <w:rPr>
          <w:sz w:val="30"/>
          <w:szCs w:val="30"/>
        </w:rPr>
        <w:t xml:space="preserve"> мазута, складывается из кинетической энергии мазута и распылителя:</w:t>
      </w:r>
    </w:p>
    <w:p w:rsidR="00517AF6" w:rsidRPr="00C73E51" w:rsidRDefault="00517AF6" w:rsidP="00517AF6">
      <w:pPr>
        <w:tabs>
          <w:tab w:val="left" w:pos="425"/>
        </w:tabs>
        <w:ind w:firstLine="425"/>
        <w:jc w:val="right"/>
        <w:rPr>
          <w:sz w:val="30"/>
          <w:szCs w:val="30"/>
        </w:rPr>
      </w:pPr>
      <w:r w:rsidRPr="00C73E51">
        <w:rPr>
          <w:position w:val="-24"/>
          <w:sz w:val="30"/>
          <w:szCs w:val="30"/>
        </w:rPr>
        <w:object w:dxaOrig="1840" w:dyaOrig="660">
          <v:shape id="_x0000_i1047" type="#_x0000_t75" style="width:102.85pt;height:36.45pt" o:ole="">
            <v:imagedata r:id="rId56" o:title=""/>
          </v:shape>
          <o:OLEObject Type="Embed" ProgID="Equation.3" ShapeID="_x0000_i1047" DrawAspect="Content" ObjectID="_1536973411" r:id="rId57"/>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(8.36)</w:t>
      </w:r>
    </w:p>
    <w:p w:rsidR="00517AF6" w:rsidRPr="00C73E51" w:rsidRDefault="00517AF6" w:rsidP="00517AF6">
      <w:pPr>
        <w:tabs>
          <w:tab w:val="left" w:pos="425"/>
        </w:tabs>
        <w:ind w:firstLine="425"/>
        <w:jc w:val="center"/>
        <w:rPr>
          <w:sz w:val="30"/>
          <w:szCs w:val="30"/>
        </w:rPr>
      </w:pPr>
    </w:p>
    <w:p w:rsidR="00517AF6" w:rsidRPr="00C73E51" w:rsidRDefault="00517AF6" w:rsidP="00517AF6">
      <w:pPr>
        <w:tabs>
          <w:tab w:val="left" w:pos="425"/>
        </w:tabs>
        <w:ind w:firstLine="425"/>
        <w:jc w:val="both"/>
        <w:rPr>
          <w:sz w:val="30"/>
          <w:szCs w:val="30"/>
        </w:rPr>
      </w:pPr>
      <w:r w:rsidRPr="00C73E51">
        <w:rPr>
          <w:sz w:val="30"/>
          <w:szCs w:val="30"/>
        </w:rPr>
        <w:t xml:space="preserve">Расход энергии на смешение, отнесенное к </w:t>
      </w:r>
      <w:smartTag w:uri="urn:schemas-microsoft-com:office:smarttags" w:element="metricconverter">
        <w:smartTagPr>
          <w:attr w:name="ProductID" w:val="1 кг"/>
        </w:smartTagPr>
        <w:r w:rsidRPr="00C73E51">
          <w:rPr>
            <w:sz w:val="30"/>
            <w:szCs w:val="30"/>
          </w:rPr>
          <w:t>1 кг</w:t>
        </w:r>
      </w:smartTag>
      <w:r w:rsidRPr="00C73E51">
        <w:rPr>
          <w:sz w:val="30"/>
          <w:szCs w:val="30"/>
        </w:rPr>
        <w:t xml:space="preserve"> мазута, определяется по формуле:</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right"/>
        <w:rPr>
          <w:sz w:val="30"/>
          <w:szCs w:val="30"/>
        </w:rPr>
      </w:pPr>
      <w:r w:rsidRPr="00C73E51">
        <w:rPr>
          <w:position w:val="-28"/>
          <w:sz w:val="30"/>
          <w:szCs w:val="30"/>
        </w:rPr>
        <w:object w:dxaOrig="2460" w:dyaOrig="700">
          <v:shape id="_x0000_i1048" type="#_x0000_t75" style="width:149.6pt;height:43pt" o:ole="">
            <v:imagedata r:id="rId58" o:title=""/>
          </v:shape>
          <o:OLEObject Type="Embed" ProgID="Equation.3" ShapeID="_x0000_i1048" DrawAspect="Content" ObjectID="_1536973412" r:id="rId59"/>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(8.37)</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both"/>
        <w:rPr>
          <w:sz w:val="30"/>
          <w:szCs w:val="30"/>
        </w:rPr>
      </w:pPr>
      <w:r w:rsidRPr="00C73E51">
        <w:rPr>
          <w:sz w:val="30"/>
          <w:szCs w:val="30"/>
        </w:rPr>
        <w:t xml:space="preserve">Радиус капли распыленного мазута, </w:t>
      </w:r>
      <w:proofErr w:type="gramStart"/>
      <w:r w:rsidRPr="00C73E51">
        <w:rPr>
          <w:sz w:val="30"/>
          <w:szCs w:val="30"/>
        </w:rPr>
        <w:t>м</w:t>
      </w:r>
      <w:proofErr w:type="gramEnd"/>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right"/>
        <w:rPr>
          <w:sz w:val="30"/>
          <w:szCs w:val="30"/>
        </w:rPr>
      </w:pPr>
      <w:r w:rsidRPr="00C73E51">
        <w:rPr>
          <w:position w:val="-30"/>
          <w:sz w:val="30"/>
          <w:szCs w:val="30"/>
        </w:rPr>
        <w:object w:dxaOrig="1420" w:dyaOrig="680">
          <v:shape id="_x0000_i1049" type="#_x0000_t75" style="width:85.1pt;height:40.2pt" o:ole="">
            <v:imagedata r:id="rId60" o:title=""/>
          </v:shape>
          <o:OLEObject Type="Embed" ProgID="Equation.3" ShapeID="_x0000_i1049" DrawAspect="Content" ObjectID="_1536973413" r:id="rId61"/>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(8.38)</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both"/>
        <w:rPr>
          <w:sz w:val="30"/>
          <w:szCs w:val="30"/>
        </w:rPr>
      </w:pPr>
      <w:r w:rsidRPr="00C73E51">
        <w:rPr>
          <w:sz w:val="30"/>
          <w:szCs w:val="30"/>
        </w:rPr>
        <w:t xml:space="preserve">Расход энергии на распыление </w:t>
      </w:r>
      <w:smartTag w:uri="urn:schemas-microsoft-com:office:smarttags" w:element="metricconverter">
        <w:smartTagPr>
          <w:attr w:name="ProductID" w:val="1 кг"/>
        </w:smartTagPr>
        <w:r w:rsidRPr="00C73E51">
          <w:rPr>
            <w:sz w:val="30"/>
            <w:szCs w:val="30"/>
          </w:rPr>
          <w:t>1 кг</w:t>
        </w:r>
      </w:smartTag>
      <w:r w:rsidRPr="00C73E51">
        <w:rPr>
          <w:sz w:val="30"/>
          <w:szCs w:val="30"/>
        </w:rPr>
        <w:t xml:space="preserve"> мазута будет:</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right"/>
        <w:rPr>
          <w:sz w:val="30"/>
          <w:szCs w:val="30"/>
        </w:rPr>
      </w:pPr>
      <w:r w:rsidRPr="00C73E51">
        <w:rPr>
          <w:position w:val="-30"/>
          <w:sz w:val="30"/>
          <w:szCs w:val="30"/>
        </w:rPr>
        <w:object w:dxaOrig="1320" w:dyaOrig="680">
          <v:shape id="_x0000_i1050" type="#_x0000_t75" style="width:82.3pt;height:42.1pt" o:ole="">
            <v:imagedata r:id="rId62" o:title=""/>
          </v:shape>
          <o:OLEObject Type="Embed" ProgID="Equation.3" ShapeID="_x0000_i1050" DrawAspect="Content" ObjectID="_1536973414" r:id="rId63"/>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(8.39)</w:t>
      </w:r>
    </w:p>
    <w:p w:rsidR="00517AF6" w:rsidRPr="00C73E51" w:rsidRDefault="00517AF6" w:rsidP="00517AF6">
      <w:pPr>
        <w:tabs>
          <w:tab w:val="left" w:pos="425"/>
        </w:tabs>
        <w:ind w:firstLine="425"/>
        <w:jc w:val="center"/>
        <w:rPr>
          <w:sz w:val="30"/>
          <w:szCs w:val="30"/>
        </w:rPr>
      </w:pPr>
    </w:p>
    <w:p w:rsidR="00517AF6" w:rsidRPr="00C73E51" w:rsidRDefault="00517AF6" w:rsidP="00517AF6">
      <w:pPr>
        <w:tabs>
          <w:tab w:val="left" w:pos="425"/>
        </w:tabs>
        <w:jc w:val="both"/>
        <w:rPr>
          <w:sz w:val="30"/>
          <w:szCs w:val="30"/>
        </w:rPr>
      </w:pPr>
      <w:r w:rsidRPr="00C73E51">
        <w:rPr>
          <w:sz w:val="30"/>
          <w:szCs w:val="30"/>
        </w:rPr>
        <w:t xml:space="preserve">где </w:t>
      </w:r>
      <w:r w:rsidRPr="00C73E51">
        <w:rPr>
          <w:i/>
          <w:sz w:val="30"/>
          <w:szCs w:val="30"/>
        </w:rPr>
        <w:t>σ</w:t>
      </w:r>
      <w:r w:rsidRPr="00C73E51">
        <w:rPr>
          <w:sz w:val="30"/>
          <w:szCs w:val="30"/>
        </w:rPr>
        <w:t xml:space="preserve"> – коэффициент поверхностного натяжения мазута (от 0,024 до 0,033 Н/м)</w:t>
      </w:r>
    </w:p>
    <w:p w:rsidR="00517AF6" w:rsidRDefault="00517AF6" w:rsidP="00517AF6">
      <w:pPr>
        <w:tabs>
          <w:tab w:val="left" w:pos="425"/>
        </w:tabs>
        <w:ind w:firstLine="425"/>
        <w:jc w:val="both"/>
        <w:rPr>
          <w:sz w:val="30"/>
          <w:szCs w:val="30"/>
        </w:rPr>
      </w:pPr>
      <w:r w:rsidRPr="00C73E51">
        <w:rPr>
          <w:sz w:val="30"/>
          <w:szCs w:val="30"/>
        </w:rPr>
        <w:t xml:space="preserve">Кинетическую энергию в выходном (конечном) сечении смесителя, отнесенную к </w:t>
      </w:r>
      <w:smartTag w:uri="urn:schemas-microsoft-com:office:smarttags" w:element="metricconverter">
        <w:smartTagPr>
          <w:attr w:name="ProductID" w:val="1 кг"/>
        </w:smartTagPr>
        <w:r w:rsidRPr="00C73E51">
          <w:rPr>
            <w:sz w:val="30"/>
            <w:szCs w:val="30"/>
          </w:rPr>
          <w:t>1 кг</w:t>
        </w:r>
      </w:smartTag>
      <w:r w:rsidRPr="00C73E51">
        <w:rPr>
          <w:sz w:val="30"/>
          <w:szCs w:val="30"/>
        </w:rPr>
        <w:t xml:space="preserve"> мазута, определяют по формуле:</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right"/>
        <w:rPr>
          <w:sz w:val="30"/>
          <w:szCs w:val="30"/>
        </w:rPr>
      </w:pPr>
      <w:r w:rsidRPr="00C73E51">
        <w:rPr>
          <w:position w:val="-30"/>
          <w:sz w:val="30"/>
          <w:szCs w:val="30"/>
        </w:rPr>
        <w:object w:dxaOrig="2799" w:dyaOrig="700">
          <v:shape id="_x0000_i1051" type="#_x0000_t75" style="width:167.4pt;height:42.1pt" o:ole="">
            <v:imagedata r:id="rId64" o:title=""/>
          </v:shape>
          <o:OLEObject Type="Embed" ProgID="Equation.3" ShapeID="_x0000_i1051" DrawAspect="Content" ObjectID="_1536973415" r:id="rId65"/>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(8.40)</w:t>
      </w:r>
    </w:p>
    <w:p w:rsidR="00517AF6" w:rsidRPr="00C73E51" w:rsidRDefault="00517AF6" w:rsidP="00517AF6">
      <w:pPr>
        <w:tabs>
          <w:tab w:val="left" w:pos="425"/>
        </w:tabs>
        <w:ind w:firstLine="425"/>
        <w:jc w:val="center"/>
        <w:rPr>
          <w:sz w:val="30"/>
          <w:szCs w:val="30"/>
        </w:rPr>
      </w:pPr>
    </w:p>
    <w:p w:rsidR="00517AF6" w:rsidRPr="00C73E51" w:rsidRDefault="00517AF6" w:rsidP="00517AF6">
      <w:pPr>
        <w:tabs>
          <w:tab w:val="left" w:pos="425"/>
        </w:tabs>
        <w:jc w:val="both"/>
        <w:rPr>
          <w:sz w:val="30"/>
          <w:szCs w:val="30"/>
        </w:rPr>
      </w:pPr>
      <w:r w:rsidRPr="00C73E51">
        <w:rPr>
          <w:sz w:val="30"/>
          <w:szCs w:val="30"/>
        </w:rPr>
        <w:t xml:space="preserve">где </w:t>
      </w:r>
      <w:r w:rsidRPr="00C73E51">
        <w:rPr>
          <w:position w:val="-12"/>
          <w:sz w:val="30"/>
          <w:szCs w:val="30"/>
        </w:rPr>
        <w:object w:dxaOrig="360" w:dyaOrig="360">
          <v:shape id="_x0000_i1052" type="#_x0000_t75" style="width:17.75pt;height:17.75pt" o:ole="">
            <v:imagedata r:id="rId66" o:title=""/>
          </v:shape>
          <o:OLEObject Type="Embed" ProgID="Equation.3" ShapeID="_x0000_i1052" DrawAspect="Content" ObjectID="_1536973416" r:id="rId67"/>
        </w:object>
      </w:r>
      <w:r w:rsidRPr="00C73E51">
        <w:rPr>
          <w:sz w:val="30"/>
          <w:szCs w:val="30"/>
        </w:rPr>
        <w:t xml:space="preserve"> – </w:t>
      </w:r>
      <w:proofErr w:type="spellStart"/>
      <w:r w:rsidRPr="00C73E51">
        <w:rPr>
          <w:sz w:val="30"/>
          <w:szCs w:val="30"/>
        </w:rPr>
        <w:t>к.п.д</w:t>
      </w:r>
      <w:proofErr w:type="spellEnd"/>
      <w:r w:rsidRPr="00C73E51">
        <w:rPr>
          <w:sz w:val="30"/>
          <w:szCs w:val="30"/>
        </w:rPr>
        <w:t xml:space="preserve">. смесителя, </w:t>
      </w:r>
      <w:proofErr w:type="gramStart"/>
      <w:r w:rsidRPr="00C73E51">
        <w:rPr>
          <w:sz w:val="30"/>
          <w:szCs w:val="30"/>
        </w:rPr>
        <w:t>равный</w:t>
      </w:r>
      <w:proofErr w:type="gramEnd"/>
      <w:r w:rsidRPr="00C73E51">
        <w:rPr>
          <w:sz w:val="30"/>
          <w:szCs w:val="30"/>
        </w:rPr>
        <w:t xml:space="preserve"> от 0,8 до 0,9.</w:t>
      </w:r>
    </w:p>
    <w:p w:rsidR="00517AF6" w:rsidRPr="00C73E51" w:rsidRDefault="00517AF6" w:rsidP="00517AF6">
      <w:pPr>
        <w:tabs>
          <w:tab w:val="left" w:pos="425"/>
        </w:tabs>
        <w:ind w:firstLine="425"/>
        <w:jc w:val="both"/>
        <w:rPr>
          <w:sz w:val="30"/>
          <w:szCs w:val="30"/>
        </w:rPr>
      </w:pPr>
      <w:r w:rsidRPr="00C73E51">
        <w:rPr>
          <w:sz w:val="30"/>
          <w:szCs w:val="30"/>
        </w:rPr>
        <w:t>Скорость смеси в выходном сечении смесителя:</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right"/>
        <w:rPr>
          <w:sz w:val="30"/>
          <w:szCs w:val="30"/>
        </w:rPr>
      </w:pPr>
      <w:r w:rsidRPr="00C73E51">
        <w:rPr>
          <w:position w:val="-30"/>
          <w:sz w:val="30"/>
          <w:szCs w:val="30"/>
        </w:rPr>
        <w:object w:dxaOrig="1380" w:dyaOrig="740">
          <v:shape id="_x0000_i1053" type="#_x0000_t75" style="width:81.35pt;height:43.95pt" o:ole="">
            <v:imagedata r:id="rId68" o:title=""/>
          </v:shape>
          <o:OLEObject Type="Embed" ProgID="Equation.3" ShapeID="_x0000_i1053" DrawAspect="Content" ObjectID="_1536973417" r:id="rId69"/>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(8.41)</w:t>
      </w:r>
    </w:p>
    <w:p w:rsidR="00517AF6" w:rsidRPr="00C73E51" w:rsidRDefault="00517AF6" w:rsidP="00517AF6">
      <w:pPr>
        <w:tabs>
          <w:tab w:val="left" w:pos="425"/>
        </w:tabs>
        <w:ind w:firstLine="425"/>
        <w:jc w:val="center"/>
        <w:rPr>
          <w:sz w:val="30"/>
          <w:szCs w:val="30"/>
        </w:rPr>
      </w:pPr>
    </w:p>
    <w:p w:rsidR="00517AF6" w:rsidRPr="00C73E51" w:rsidRDefault="00517AF6" w:rsidP="00517AF6">
      <w:pPr>
        <w:tabs>
          <w:tab w:val="left" w:pos="425"/>
        </w:tabs>
        <w:ind w:firstLine="425"/>
        <w:jc w:val="both"/>
        <w:rPr>
          <w:sz w:val="30"/>
          <w:szCs w:val="30"/>
        </w:rPr>
      </w:pPr>
      <w:r w:rsidRPr="00C73E51">
        <w:rPr>
          <w:sz w:val="30"/>
          <w:szCs w:val="30"/>
        </w:rPr>
        <w:t>Температура распылителя, поступающего в смеситель:</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right"/>
        <w:rPr>
          <w:sz w:val="30"/>
          <w:szCs w:val="30"/>
        </w:rPr>
      </w:pPr>
      <w:r w:rsidRPr="00C73E51">
        <w:rPr>
          <w:position w:val="-14"/>
          <w:sz w:val="30"/>
          <w:szCs w:val="30"/>
        </w:rPr>
        <w:object w:dxaOrig="1280" w:dyaOrig="380">
          <v:shape id="_x0000_i1054" type="#_x0000_t75" style="width:84.15pt;height:24.3pt" o:ole="">
            <v:imagedata r:id="rId70" o:title=""/>
          </v:shape>
          <o:OLEObject Type="Embed" ProgID="Equation.3" ShapeID="_x0000_i1054" DrawAspect="Content" ObjectID="_1536973418" r:id="rId71"/>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(8.42)</w:t>
      </w:r>
    </w:p>
    <w:p w:rsidR="00517AF6" w:rsidRPr="00C73E51" w:rsidRDefault="00517AF6" w:rsidP="00517AF6">
      <w:pPr>
        <w:tabs>
          <w:tab w:val="left" w:pos="425"/>
        </w:tabs>
        <w:ind w:firstLine="425"/>
        <w:jc w:val="center"/>
        <w:rPr>
          <w:sz w:val="30"/>
          <w:szCs w:val="30"/>
        </w:rPr>
      </w:pPr>
    </w:p>
    <w:p w:rsidR="00517AF6" w:rsidRPr="00C73E51" w:rsidRDefault="00517AF6" w:rsidP="00517AF6">
      <w:pPr>
        <w:tabs>
          <w:tab w:val="left" w:pos="425"/>
        </w:tabs>
        <w:ind w:firstLine="425"/>
        <w:jc w:val="both"/>
        <w:rPr>
          <w:sz w:val="30"/>
          <w:szCs w:val="30"/>
        </w:rPr>
      </w:pPr>
      <w:r w:rsidRPr="00C73E51">
        <w:rPr>
          <w:sz w:val="30"/>
          <w:szCs w:val="30"/>
        </w:rPr>
        <w:t xml:space="preserve">Энтальпию мазута и распылителя, </w:t>
      </w:r>
      <w:proofErr w:type="gramStart"/>
      <w:r w:rsidRPr="00C73E51">
        <w:rPr>
          <w:sz w:val="30"/>
          <w:szCs w:val="30"/>
        </w:rPr>
        <w:t>поступающих</w:t>
      </w:r>
      <w:proofErr w:type="gramEnd"/>
      <w:r w:rsidRPr="00C73E51">
        <w:rPr>
          <w:sz w:val="30"/>
          <w:szCs w:val="30"/>
        </w:rPr>
        <w:t xml:space="preserve"> в смеситель, определяют по формуле:</w:t>
      </w:r>
    </w:p>
    <w:p w:rsidR="00517AF6" w:rsidRPr="00C73E51" w:rsidRDefault="00517AF6" w:rsidP="00517AF6">
      <w:pPr>
        <w:tabs>
          <w:tab w:val="left" w:pos="425"/>
        </w:tabs>
        <w:ind w:firstLine="425"/>
        <w:jc w:val="right"/>
        <w:rPr>
          <w:sz w:val="30"/>
          <w:szCs w:val="30"/>
        </w:rPr>
      </w:pPr>
      <w:r w:rsidRPr="00C73E51">
        <w:rPr>
          <w:position w:val="-14"/>
          <w:sz w:val="30"/>
          <w:szCs w:val="30"/>
        </w:rPr>
        <w:object w:dxaOrig="2000" w:dyaOrig="380">
          <v:shape id="_x0000_i1055" type="#_x0000_t75" style="width:128.1pt;height:24.3pt" o:ole="">
            <v:imagedata r:id="rId72" o:title=""/>
          </v:shape>
          <o:OLEObject Type="Embed" ProgID="Equation.3" ShapeID="_x0000_i1055" DrawAspect="Content" ObjectID="_1536973419" r:id="rId73"/>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(8.43)</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jc w:val="both"/>
        <w:rPr>
          <w:sz w:val="30"/>
          <w:szCs w:val="30"/>
        </w:rPr>
      </w:pPr>
      <w:r w:rsidRPr="00C73E51">
        <w:rPr>
          <w:sz w:val="30"/>
          <w:szCs w:val="30"/>
        </w:rPr>
        <w:t xml:space="preserve">где </w:t>
      </w:r>
      <w:r w:rsidRPr="00C73E51">
        <w:rPr>
          <w:position w:val="-10"/>
          <w:sz w:val="30"/>
          <w:szCs w:val="30"/>
        </w:rPr>
        <w:object w:dxaOrig="279" w:dyaOrig="340">
          <v:shape id="_x0000_i1056" type="#_x0000_t75" style="width:18.7pt;height:22.45pt" o:ole="">
            <v:imagedata r:id="rId74" o:title=""/>
          </v:shape>
          <o:OLEObject Type="Embed" ProgID="Equation.3" ShapeID="_x0000_i1056" DrawAspect="Content" ObjectID="_1536973420" r:id="rId75"/>
        </w:object>
      </w:r>
      <w:r w:rsidRPr="00C73E51">
        <w:rPr>
          <w:sz w:val="30"/>
          <w:szCs w:val="30"/>
        </w:rPr>
        <w:t xml:space="preserve"> и </w:t>
      </w:r>
      <w:r w:rsidRPr="00C73E51">
        <w:rPr>
          <w:position w:val="-14"/>
          <w:sz w:val="30"/>
          <w:szCs w:val="30"/>
        </w:rPr>
        <w:object w:dxaOrig="279" w:dyaOrig="380">
          <v:shape id="_x0000_i1057" type="#_x0000_t75" style="width:18.7pt;height:24.3pt" o:ole="">
            <v:imagedata r:id="rId76" o:title=""/>
          </v:shape>
          <o:OLEObject Type="Embed" ProgID="Equation.3" ShapeID="_x0000_i1057" DrawAspect="Content" ObjectID="_1536973421" r:id="rId77"/>
        </w:object>
      </w:r>
      <w:r w:rsidRPr="00C73E51">
        <w:rPr>
          <w:sz w:val="30"/>
          <w:szCs w:val="30"/>
        </w:rPr>
        <w:t xml:space="preserve"> – теплоемкости мазута и распылителя</w:t>
      </w:r>
      <w:proofErr w:type="gramStart"/>
      <w:r w:rsidRPr="00C73E51">
        <w:rPr>
          <w:sz w:val="30"/>
          <w:szCs w:val="30"/>
        </w:rPr>
        <w:t xml:space="preserve"> (</w:t>
      </w:r>
      <w:r w:rsidRPr="00C73E51">
        <w:rPr>
          <w:position w:val="-10"/>
          <w:sz w:val="30"/>
          <w:szCs w:val="30"/>
        </w:rPr>
        <w:object w:dxaOrig="3100" w:dyaOrig="340">
          <v:shape id="_x0000_i1058" type="#_x0000_t75" style="width:182.35pt;height:20.55pt" o:ole="">
            <v:imagedata r:id="rId78" o:title=""/>
          </v:shape>
          <o:OLEObject Type="Embed" ProgID="Equation.3" ShapeID="_x0000_i1058" DrawAspect="Content" ObjectID="_1536973422" r:id="rId79"/>
        </w:object>
      </w:r>
      <w:r w:rsidRPr="00C73E51">
        <w:rPr>
          <w:sz w:val="30"/>
          <w:szCs w:val="30"/>
        </w:rPr>
        <w:t>).</w:t>
      </w:r>
      <w:proofErr w:type="gramEnd"/>
    </w:p>
    <w:p w:rsidR="00517AF6" w:rsidRPr="00C73E51" w:rsidRDefault="00517AF6" w:rsidP="00517AF6">
      <w:pPr>
        <w:tabs>
          <w:tab w:val="left" w:pos="425"/>
        </w:tabs>
        <w:ind w:firstLine="425"/>
        <w:jc w:val="both"/>
        <w:rPr>
          <w:sz w:val="30"/>
          <w:szCs w:val="30"/>
        </w:rPr>
      </w:pPr>
      <w:r w:rsidRPr="00C73E51">
        <w:rPr>
          <w:sz w:val="30"/>
          <w:szCs w:val="30"/>
        </w:rPr>
        <w:t>Тепло смешения и трения, определяются по формуле:</w:t>
      </w:r>
    </w:p>
    <w:p w:rsidR="00517AF6" w:rsidRPr="00C73E51" w:rsidRDefault="00517AF6" w:rsidP="00517AF6">
      <w:pPr>
        <w:tabs>
          <w:tab w:val="left" w:pos="425"/>
        </w:tabs>
        <w:ind w:firstLine="425"/>
        <w:jc w:val="both"/>
        <w:rPr>
          <w:sz w:val="30"/>
          <w:szCs w:val="30"/>
        </w:rPr>
      </w:pPr>
    </w:p>
    <w:p w:rsidR="00517AF6" w:rsidRDefault="00517AF6" w:rsidP="00517AF6">
      <w:pPr>
        <w:tabs>
          <w:tab w:val="left" w:pos="425"/>
        </w:tabs>
        <w:ind w:firstLine="425"/>
        <w:jc w:val="right"/>
        <w:rPr>
          <w:sz w:val="30"/>
          <w:szCs w:val="30"/>
        </w:rPr>
      </w:pPr>
      <w:r w:rsidRPr="00C73E51">
        <w:rPr>
          <w:position w:val="-14"/>
          <w:sz w:val="30"/>
          <w:szCs w:val="30"/>
        </w:rPr>
        <w:object w:dxaOrig="2160" w:dyaOrig="380">
          <v:shape id="_x0000_i1059" type="#_x0000_t75" style="width:134.65pt;height:23.4pt" o:ole="">
            <v:imagedata r:id="rId80" o:title=""/>
          </v:shape>
          <o:OLEObject Type="Embed" ProgID="Equation.3" ShapeID="_x0000_i1059" DrawAspect="Content" ObjectID="_1536973423" r:id="rId81"/>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(8.44)</w:t>
      </w:r>
    </w:p>
    <w:p w:rsidR="00517AF6" w:rsidRPr="00C73E51" w:rsidRDefault="00517AF6" w:rsidP="00517AF6">
      <w:pPr>
        <w:tabs>
          <w:tab w:val="left" w:pos="425"/>
        </w:tabs>
        <w:ind w:firstLine="425"/>
        <w:jc w:val="right"/>
        <w:rPr>
          <w:sz w:val="30"/>
          <w:szCs w:val="30"/>
        </w:rPr>
      </w:pPr>
    </w:p>
    <w:p w:rsidR="00517AF6" w:rsidRPr="00C73E51" w:rsidRDefault="00517AF6" w:rsidP="00517AF6">
      <w:pPr>
        <w:tabs>
          <w:tab w:val="left" w:pos="425"/>
        </w:tabs>
        <w:ind w:firstLine="425"/>
        <w:jc w:val="both"/>
        <w:rPr>
          <w:sz w:val="30"/>
          <w:szCs w:val="30"/>
        </w:rPr>
      </w:pPr>
      <w:r w:rsidRPr="00C73E51">
        <w:rPr>
          <w:sz w:val="30"/>
          <w:szCs w:val="30"/>
        </w:rPr>
        <w:t xml:space="preserve">Температура смеси </w:t>
      </w:r>
      <w:proofErr w:type="gramStart"/>
      <w:r w:rsidRPr="00C73E51">
        <w:rPr>
          <w:sz w:val="30"/>
          <w:szCs w:val="30"/>
        </w:rPr>
        <w:t>в</w:t>
      </w:r>
      <w:proofErr w:type="gramEnd"/>
      <w:r w:rsidRPr="00C73E51">
        <w:rPr>
          <w:sz w:val="30"/>
          <w:szCs w:val="30"/>
        </w:rPr>
        <w:t xml:space="preserve"> входном сечении смесителя:</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right"/>
        <w:rPr>
          <w:sz w:val="30"/>
          <w:szCs w:val="30"/>
        </w:rPr>
      </w:pPr>
      <w:r w:rsidRPr="00C73E51">
        <w:rPr>
          <w:position w:val="-32"/>
          <w:sz w:val="30"/>
          <w:szCs w:val="30"/>
        </w:rPr>
        <w:object w:dxaOrig="1420" w:dyaOrig="700">
          <v:shape id="_x0000_i1060" type="#_x0000_t75" style="width:92.55pt;height:45.8pt" o:ole="">
            <v:imagedata r:id="rId82" o:title=""/>
          </v:shape>
          <o:OLEObject Type="Embed" ProgID="Equation.3" ShapeID="_x0000_i1060" DrawAspect="Content" ObjectID="_1536973424" r:id="rId83"/>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(8.45)</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both"/>
        <w:rPr>
          <w:sz w:val="30"/>
          <w:szCs w:val="30"/>
        </w:rPr>
      </w:pPr>
      <w:r w:rsidRPr="00C73E51">
        <w:rPr>
          <w:sz w:val="30"/>
          <w:szCs w:val="30"/>
        </w:rPr>
        <w:t xml:space="preserve">Плотность смеси </w:t>
      </w:r>
      <w:proofErr w:type="gramStart"/>
      <w:r w:rsidRPr="00C73E51">
        <w:rPr>
          <w:sz w:val="30"/>
          <w:szCs w:val="30"/>
        </w:rPr>
        <w:t>в</w:t>
      </w:r>
      <w:proofErr w:type="gramEnd"/>
      <w:r w:rsidRPr="00C73E51">
        <w:rPr>
          <w:sz w:val="30"/>
          <w:szCs w:val="30"/>
        </w:rPr>
        <w:t xml:space="preserve"> входном сечении смесителя:</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right"/>
        <w:rPr>
          <w:sz w:val="30"/>
          <w:szCs w:val="30"/>
        </w:rPr>
      </w:pPr>
      <w:r w:rsidRPr="00C73E51">
        <w:rPr>
          <w:position w:val="-30"/>
          <w:sz w:val="30"/>
          <w:szCs w:val="30"/>
        </w:rPr>
        <w:object w:dxaOrig="1340" w:dyaOrig="680">
          <v:shape id="_x0000_i1061" type="#_x0000_t75" style="width:83.2pt;height:42.1pt" o:ole="">
            <v:imagedata r:id="rId84" o:title=""/>
          </v:shape>
          <o:OLEObject Type="Embed" ProgID="Equation.3" ShapeID="_x0000_i1061" DrawAspect="Content" ObjectID="_1536973425" r:id="rId85"/>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(8.46)</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both"/>
        <w:rPr>
          <w:sz w:val="30"/>
          <w:szCs w:val="30"/>
        </w:rPr>
      </w:pPr>
      <w:r w:rsidRPr="00C73E51">
        <w:rPr>
          <w:sz w:val="30"/>
          <w:szCs w:val="30"/>
        </w:rPr>
        <w:t>Площадь выходного сечения смесителя, мм</w:t>
      </w:r>
      <w:proofErr w:type="gramStart"/>
      <w:r w:rsidRPr="00C73E51">
        <w:rPr>
          <w:sz w:val="30"/>
          <w:szCs w:val="30"/>
          <w:vertAlign w:val="superscript"/>
        </w:rPr>
        <w:t>2</w:t>
      </w:r>
      <w:proofErr w:type="gramEnd"/>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right"/>
        <w:rPr>
          <w:sz w:val="30"/>
          <w:szCs w:val="30"/>
        </w:rPr>
      </w:pPr>
      <w:r w:rsidRPr="00C73E51">
        <w:rPr>
          <w:position w:val="-30"/>
          <w:sz w:val="30"/>
          <w:szCs w:val="30"/>
        </w:rPr>
        <w:object w:dxaOrig="1640" w:dyaOrig="720">
          <v:shape id="_x0000_i1062" type="#_x0000_t75" style="width:100.05pt;height:43.95pt" o:ole="">
            <v:imagedata r:id="rId86" o:title=""/>
          </v:shape>
          <o:OLEObject Type="Embed" ProgID="Equation.3" ShapeID="_x0000_i1062" DrawAspect="Content" ObjectID="_1536973426" r:id="rId87"/>
        </w:object>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r>
      <w:r w:rsidRPr="00C73E51">
        <w:rPr>
          <w:sz w:val="30"/>
          <w:szCs w:val="30"/>
        </w:rPr>
        <w:tab/>
        <w:t>(8.47)</w:t>
      </w:r>
    </w:p>
    <w:p w:rsidR="00517AF6" w:rsidRPr="00C73E51" w:rsidRDefault="00517AF6" w:rsidP="00517AF6">
      <w:pPr>
        <w:tabs>
          <w:tab w:val="left" w:pos="425"/>
        </w:tabs>
        <w:ind w:firstLine="425"/>
        <w:jc w:val="both"/>
        <w:rPr>
          <w:sz w:val="30"/>
          <w:szCs w:val="30"/>
        </w:rPr>
      </w:pPr>
    </w:p>
    <w:p w:rsidR="00517AF6" w:rsidRPr="00C73E51" w:rsidRDefault="00517AF6" w:rsidP="00517AF6">
      <w:pPr>
        <w:tabs>
          <w:tab w:val="left" w:pos="425"/>
        </w:tabs>
        <w:ind w:firstLine="425"/>
        <w:jc w:val="both"/>
        <w:rPr>
          <w:sz w:val="30"/>
          <w:szCs w:val="30"/>
        </w:rPr>
      </w:pPr>
      <w:r w:rsidRPr="00C73E51">
        <w:rPr>
          <w:sz w:val="30"/>
          <w:szCs w:val="30"/>
        </w:rPr>
        <w:t>Рекомендуется принимать следующие скорости в подводящих трубопроводах: мазут от 0,5 до 1,5 м/с; компрессорный воздух от 15</w:t>
      </w:r>
      <w:r>
        <w:rPr>
          <w:sz w:val="30"/>
          <w:szCs w:val="30"/>
        </w:rPr>
        <w:t> </w:t>
      </w:r>
      <w:r w:rsidRPr="00C73E51">
        <w:rPr>
          <w:sz w:val="30"/>
          <w:szCs w:val="30"/>
        </w:rPr>
        <w:t xml:space="preserve">до 20 м/с; сухой насыщенный пар от 20 до 30 м/с; перегретый пар от 30 до 60 м/с. В корпусе форсунки допускается увеличение скоростей </w:t>
      </w:r>
      <w:proofErr w:type="gramStart"/>
      <w:r w:rsidRPr="00C73E51">
        <w:rPr>
          <w:sz w:val="30"/>
          <w:szCs w:val="30"/>
        </w:rPr>
        <w:t>от</w:t>
      </w:r>
      <w:proofErr w:type="gramEnd"/>
      <w:r w:rsidRPr="00C73E51">
        <w:rPr>
          <w:sz w:val="30"/>
          <w:szCs w:val="30"/>
        </w:rPr>
        <w:t xml:space="preserve"> 20 до 30%.</w:t>
      </w:r>
    </w:p>
    <w:p w:rsidR="00517AF6" w:rsidRPr="00C73E51" w:rsidRDefault="00517AF6" w:rsidP="00517AF6">
      <w:pPr>
        <w:tabs>
          <w:tab w:val="left" w:pos="425"/>
        </w:tabs>
        <w:ind w:firstLine="425"/>
        <w:jc w:val="both"/>
        <w:rPr>
          <w:sz w:val="30"/>
          <w:szCs w:val="30"/>
        </w:rPr>
      </w:pPr>
      <w:r w:rsidRPr="00C73E51">
        <w:rPr>
          <w:sz w:val="30"/>
          <w:szCs w:val="30"/>
        </w:rPr>
        <w:t>Сечение трубопроводов для подачи к форсункам топлива, распылителя и дутьевого воздуха рассчитывают по экономически целесообразным средним скоростям движения:</w:t>
      </w:r>
    </w:p>
    <w:p w:rsidR="00517AF6" w:rsidRPr="00C73E51" w:rsidRDefault="00517AF6" w:rsidP="00517AF6">
      <w:pPr>
        <w:numPr>
          <w:ilvl w:val="0"/>
          <w:numId w:val="7"/>
        </w:numPr>
        <w:tabs>
          <w:tab w:val="left" w:pos="425"/>
        </w:tabs>
        <w:ind w:left="426" w:hanging="426"/>
        <w:jc w:val="both"/>
        <w:rPr>
          <w:sz w:val="30"/>
          <w:szCs w:val="30"/>
        </w:rPr>
      </w:pPr>
      <w:r w:rsidRPr="00C73E51">
        <w:rPr>
          <w:sz w:val="30"/>
          <w:szCs w:val="30"/>
        </w:rPr>
        <w:t>для капельных жидкостей от 0,5 до 2 м/</w:t>
      </w:r>
      <w:proofErr w:type="gramStart"/>
      <w:r w:rsidRPr="00C73E51">
        <w:rPr>
          <w:sz w:val="30"/>
          <w:szCs w:val="30"/>
        </w:rPr>
        <w:t>с</w:t>
      </w:r>
      <w:proofErr w:type="gramEnd"/>
      <w:r w:rsidRPr="00C73E51">
        <w:rPr>
          <w:sz w:val="30"/>
          <w:szCs w:val="30"/>
        </w:rPr>
        <w:t>;</w:t>
      </w:r>
    </w:p>
    <w:p w:rsidR="00517AF6" w:rsidRPr="00C73E51" w:rsidRDefault="00517AF6" w:rsidP="00517AF6">
      <w:pPr>
        <w:numPr>
          <w:ilvl w:val="0"/>
          <w:numId w:val="7"/>
        </w:numPr>
        <w:tabs>
          <w:tab w:val="left" w:pos="425"/>
        </w:tabs>
        <w:ind w:left="426" w:hanging="426"/>
        <w:jc w:val="both"/>
        <w:rPr>
          <w:sz w:val="30"/>
          <w:szCs w:val="30"/>
        </w:rPr>
      </w:pPr>
      <w:r w:rsidRPr="00C73E51">
        <w:rPr>
          <w:sz w:val="30"/>
          <w:szCs w:val="30"/>
        </w:rPr>
        <w:t>для насыщенного водяного пара от 20 до 40 м/</w:t>
      </w:r>
      <w:proofErr w:type="gramStart"/>
      <w:r w:rsidRPr="00C73E51">
        <w:rPr>
          <w:sz w:val="30"/>
          <w:szCs w:val="30"/>
        </w:rPr>
        <w:t>с</w:t>
      </w:r>
      <w:proofErr w:type="gramEnd"/>
      <w:r w:rsidRPr="00C73E51">
        <w:rPr>
          <w:sz w:val="30"/>
          <w:szCs w:val="30"/>
        </w:rPr>
        <w:t>;</w:t>
      </w:r>
    </w:p>
    <w:p w:rsidR="00517AF6" w:rsidRPr="00C73E51" w:rsidRDefault="00517AF6" w:rsidP="00517AF6">
      <w:pPr>
        <w:numPr>
          <w:ilvl w:val="0"/>
          <w:numId w:val="7"/>
        </w:numPr>
        <w:tabs>
          <w:tab w:val="left" w:pos="425"/>
        </w:tabs>
        <w:ind w:left="426" w:hanging="426"/>
        <w:jc w:val="both"/>
        <w:rPr>
          <w:sz w:val="30"/>
          <w:szCs w:val="30"/>
        </w:rPr>
      </w:pPr>
      <w:r w:rsidRPr="00C73E51">
        <w:rPr>
          <w:sz w:val="30"/>
          <w:szCs w:val="30"/>
        </w:rPr>
        <w:t>для перегретого водяного пара от 30 до 50 м/</w:t>
      </w:r>
      <w:proofErr w:type="gramStart"/>
      <w:r w:rsidRPr="00C73E51">
        <w:rPr>
          <w:sz w:val="30"/>
          <w:szCs w:val="30"/>
        </w:rPr>
        <w:t>с</w:t>
      </w:r>
      <w:proofErr w:type="gramEnd"/>
      <w:r w:rsidRPr="00C73E51">
        <w:rPr>
          <w:sz w:val="30"/>
          <w:szCs w:val="30"/>
        </w:rPr>
        <w:t>;</w:t>
      </w:r>
    </w:p>
    <w:p w:rsidR="00517AF6" w:rsidRPr="00C73E51" w:rsidRDefault="00517AF6" w:rsidP="00517AF6">
      <w:pPr>
        <w:numPr>
          <w:ilvl w:val="0"/>
          <w:numId w:val="7"/>
        </w:numPr>
        <w:tabs>
          <w:tab w:val="left" w:pos="425"/>
        </w:tabs>
        <w:ind w:left="426" w:hanging="426"/>
        <w:jc w:val="both"/>
        <w:rPr>
          <w:sz w:val="30"/>
          <w:szCs w:val="30"/>
        </w:rPr>
      </w:pPr>
      <w:r w:rsidRPr="00C73E51">
        <w:rPr>
          <w:sz w:val="30"/>
          <w:szCs w:val="30"/>
        </w:rPr>
        <w:t xml:space="preserve">для холодного </w:t>
      </w:r>
      <w:proofErr w:type="spellStart"/>
      <w:r w:rsidRPr="00C73E51">
        <w:rPr>
          <w:sz w:val="30"/>
          <w:szCs w:val="30"/>
        </w:rPr>
        <w:t>вентиляторного</w:t>
      </w:r>
      <w:proofErr w:type="spellEnd"/>
      <w:r w:rsidRPr="00C73E51">
        <w:rPr>
          <w:sz w:val="30"/>
          <w:szCs w:val="30"/>
        </w:rPr>
        <w:t xml:space="preserve"> воздуха от 10 до 15 м/</w:t>
      </w:r>
      <w:proofErr w:type="gramStart"/>
      <w:r w:rsidRPr="00C73E51">
        <w:rPr>
          <w:sz w:val="30"/>
          <w:szCs w:val="30"/>
        </w:rPr>
        <w:t>с</w:t>
      </w:r>
      <w:proofErr w:type="gramEnd"/>
      <w:r w:rsidRPr="00C73E51">
        <w:rPr>
          <w:sz w:val="30"/>
          <w:szCs w:val="30"/>
        </w:rPr>
        <w:t>;</w:t>
      </w:r>
    </w:p>
    <w:p w:rsidR="00517AF6" w:rsidRPr="00C73E51" w:rsidRDefault="00517AF6" w:rsidP="00517AF6">
      <w:pPr>
        <w:numPr>
          <w:ilvl w:val="0"/>
          <w:numId w:val="7"/>
        </w:numPr>
        <w:tabs>
          <w:tab w:val="left" w:pos="425"/>
        </w:tabs>
        <w:ind w:left="426" w:hanging="426"/>
        <w:jc w:val="both"/>
        <w:rPr>
          <w:sz w:val="30"/>
          <w:szCs w:val="30"/>
        </w:rPr>
      </w:pPr>
      <w:r w:rsidRPr="00C73E51">
        <w:rPr>
          <w:sz w:val="30"/>
          <w:szCs w:val="30"/>
        </w:rPr>
        <w:t>для компрессорного воздуха от 15 до 20 м/</w:t>
      </w:r>
      <w:proofErr w:type="gramStart"/>
      <w:r w:rsidRPr="00C73E51">
        <w:rPr>
          <w:sz w:val="30"/>
          <w:szCs w:val="30"/>
        </w:rPr>
        <w:t>с</w:t>
      </w:r>
      <w:proofErr w:type="gramEnd"/>
      <w:r w:rsidRPr="00C73E51">
        <w:rPr>
          <w:sz w:val="30"/>
          <w:szCs w:val="30"/>
        </w:rPr>
        <w:t>;</w:t>
      </w:r>
    </w:p>
    <w:p w:rsidR="00517AF6" w:rsidRPr="00C73E51" w:rsidRDefault="00517AF6" w:rsidP="00517AF6">
      <w:pPr>
        <w:numPr>
          <w:ilvl w:val="0"/>
          <w:numId w:val="7"/>
        </w:numPr>
        <w:tabs>
          <w:tab w:val="left" w:pos="425"/>
        </w:tabs>
        <w:ind w:left="426" w:hanging="426"/>
        <w:jc w:val="both"/>
        <w:rPr>
          <w:sz w:val="30"/>
          <w:szCs w:val="30"/>
        </w:rPr>
      </w:pPr>
      <w:r w:rsidRPr="00C73E51">
        <w:rPr>
          <w:sz w:val="30"/>
          <w:szCs w:val="30"/>
        </w:rPr>
        <w:t>для природного газа высокого давления от 15 до 25 м/</w:t>
      </w:r>
      <w:proofErr w:type="gramStart"/>
      <w:r w:rsidRPr="00C73E51">
        <w:rPr>
          <w:sz w:val="30"/>
          <w:szCs w:val="30"/>
        </w:rPr>
        <w:t>с</w:t>
      </w:r>
      <w:proofErr w:type="gramEnd"/>
      <w:r w:rsidRPr="00C73E51">
        <w:rPr>
          <w:sz w:val="30"/>
          <w:szCs w:val="30"/>
        </w:rPr>
        <w:t>.</w:t>
      </w:r>
    </w:p>
    <w:p w:rsidR="00806738" w:rsidRDefault="00806738"/>
    <w:p w:rsidR="00B82B98" w:rsidRDefault="00B82B98"/>
    <w:p w:rsidR="00B82B98" w:rsidRPr="00B82B98" w:rsidRDefault="00B82B98" w:rsidP="00B82B98">
      <w:pPr>
        <w:tabs>
          <w:tab w:val="left" w:pos="425"/>
        </w:tabs>
        <w:ind w:firstLine="425"/>
        <w:jc w:val="both"/>
        <w:rPr>
          <w:b/>
          <w:sz w:val="30"/>
          <w:szCs w:val="30"/>
        </w:rPr>
      </w:pPr>
      <w:r w:rsidRPr="00B82B98">
        <w:rPr>
          <w:b/>
          <w:sz w:val="30"/>
          <w:szCs w:val="30"/>
        </w:rPr>
        <w:lastRenderedPageBreak/>
        <w:t>.4.5 Комбинированные устройства</w:t>
      </w:r>
    </w:p>
    <w:p w:rsidR="00B82B98" w:rsidRPr="00B82B98" w:rsidRDefault="00B82B98" w:rsidP="00B82B98">
      <w:pPr>
        <w:tabs>
          <w:tab w:val="left" w:pos="425"/>
        </w:tabs>
        <w:ind w:firstLine="425"/>
        <w:jc w:val="both"/>
        <w:rPr>
          <w:sz w:val="30"/>
          <w:szCs w:val="30"/>
        </w:rPr>
      </w:pPr>
      <w:r w:rsidRPr="00B82B98">
        <w:rPr>
          <w:sz w:val="30"/>
          <w:szCs w:val="30"/>
        </w:rPr>
        <w:t xml:space="preserve">Высокотемпературные установки обычно являются буферным потребителем вспомогательных видов топлива. В связи с этим топки ТЭС и промышленных печей могут сооружаться как </w:t>
      </w:r>
      <w:proofErr w:type="spellStart"/>
      <w:r w:rsidRPr="00B82B98">
        <w:rPr>
          <w:sz w:val="30"/>
          <w:szCs w:val="30"/>
        </w:rPr>
        <w:t>газомазутные</w:t>
      </w:r>
      <w:proofErr w:type="spellEnd"/>
      <w:r w:rsidRPr="00B82B98">
        <w:rPr>
          <w:sz w:val="30"/>
          <w:szCs w:val="30"/>
        </w:rPr>
        <w:t xml:space="preserve"> или газопылевые и снабжаются комбинированными газопылевыми или </w:t>
      </w:r>
      <w:proofErr w:type="spellStart"/>
      <w:r w:rsidRPr="00B82B98">
        <w:rPr>
          <w:sz w:val="30"/>
          <w:szCs w:val="30"/>
        </w:rPr>
        <w:t>газомазутными</w:t>
      </w:r>
      <w:proofErr w:type="spellEnd"/>
      <w:r w:rsidRPr="00B82B98">
        <w:rPr>
          <w:sz w:val="30"/>
          <w:szCs w:val="30"/>
        </w:rPr>
        <w:t xml:space="preserve"> горелками.</w:t>
      </w:r>
    </w:p>
    <w:p w:rsidR="00B82B98" w:rsidRPr="00B82B98" w:rsidRDefault="00B82B98" w:rsidP="00B82B98">
      <w:pPr>
        <w:autoSpaceDE w:val="0"/>
        <w:autoSpaceDN w:val="0"/>
        <w:adjustRightInd w:val="0"/>
        <w:ind w:firstLine="425"/>
        <w:jc w:val="both"/>
        <w:rPr>
          <w:sz w:val="30"/>
          <w:szCs w:val="30"/>
        </w:rPr>
      </w:pPr>
      <w:r w:rsidRPr="00B82B98">
        <w:rPr>
          <w:sz w:val="30"/>
          <w:szCs w:val="30"/>
        </w:rPr>
        <w:t xml:space="preserve">На энергетических парогенераторах применяют </w:t>
      </w:r>
      <w:proofErr w:type="spellStart"/>
      <w:r w:rsidRPr="00B82B98">
        <w:rPr>
          <w:sz w:val="30"/>
          <w:szCs w:val="30"/>
        </w:rPr>
        <w:t>газомазутные</w:t>
      </w:r>
      <w:proofErr w:type="spellEnd"/>
      <w:r w:rsidRPr="00B82B98">
        <w:rPr>
          <w:sz w:val="30"/>
          <w:szCs w:val="30"/>
        </w:rPr>
        <w:t xml:space="preserve"> горелки со смесительным аппаратом газовой части с частичным смешением газа с воздухом в ее амбразуре.</w:t>
      </w:r>
    </w:p>
    <w:p w:rsidR="00B82B98" w:rsidRPr="00B82B98" w:rsidRDefault="00B82B98" w:rsidP="00B82B98">
      <w:pPr>
        <w:autoSpaceDE w:val="0"/>
        <w:autoSpaceDN w:val="0"/>
        <w:adjustRightInd w:val="0"/>
        <w:ind w:firstLine="425"/>
        <w:jc w:val="both"/>
        <w:rPr>
          <w:sz w:val="30"/>
          <w:szCs w:val="30"/>
        </w:rPr>
      </w:pPr>
      <w:r w:rsidRPr="00B82B98">
        <w:rPr>
          <w:sz w:val="30"/>
          <w:szCs w:val="30"/>
        </w:rPr>
        <w:t>В связи с тем, что объем высококалорийных газов в 20–25 раз меньше объема воздуха, подаваемого для его сжигания, в горелках смешение осуществляется путем равномерного ввода мелких газовых струй в общий поток воздуха.</w:t>
      </w:r>
    </w:p>
    <w:p w:rsidR="00B82B98" w:rsidRPr="00B82B98" w:rsidRDefault="00B82B98" w:rsidP="00B82B98">
      <w:pPr>
        <w:autoSpaceDE w:val="0"/>
        <w:autoSpaceDN w:val="0"/>
        <w:adjustRightInd w:val="0"/>
        <w:ind w:firstLine="425"/>
        <w:jc w:val="both"/>
        <w:rPr>
          <w:sz w:val="30"/>
          <w:szCs w:val="30"/>
        </w:rPr>
      </w:pPr>
      <w:proofErr w:type="spellStart"/>
      <w:r w:rsidRPr="00B82B98">
        <w:rPr>
          <w:sz w:val="30"/>
          <w:szCs w:val="30"/>
        </w:rPr>
        <w:t>Газомазутные</w:t>
      </w:r>
      <w:proofErr w:type="spellEnd"/>
      <w:r w:rsidRPr="00B82B98">
        <w:rPr>
          <w:sz w:val="30"/>
          <w:szCs w:val="30"/>
        </w:rPr>
        <w:t xml:space="preserve"> горелки различаются между собой конструкцией </w:t>
      </w:r>
      <w:proofErr w:type="spellStart"/>
      <w:r w:rsidRPr="00B82B98">
        <w:rPr>
          <w:sz w:val="30"/>
          <w:szCs w:val="30"/>
        </w:rPr>
        <w:t>воздухозакручивателей</w:t>
      </w:r>
      <w:proofErr w:type="spellEnd"/>
      <w:r w:rsidRPr="00B82B98">
        <w:rPr>
          <w:sz w:val="30"/>
          <w:szCs w:val="30"/>
        </w:rPr>
        <w:t xml:space="preserve"> (регистров), которые выполняют двух типов (тангенциальные и аксиальные); способом ввода газа в воздушный поток (с периферийной и центральной раздачей газа) и применением однопоточного или </w:t>
      </w:r>
      <w:proofErr w:type="spellStart"/>
      <w:r w:rsidRPr="00B82B98">
        <w:rPr>
          <w:sz w:val="30"/>
          <w:szCs w:val="30"/>
        </w:rPr>
        <w:t>двухпоточного</w:t>
      </w:r>
      <w:proofErr w:type="spellEnd"/>
      <w:r w:rsidRPr="00B82B98">
        <w:rPr>
          <w:sz w:val="30"/>
          <w:szCs w:val="30"/>
        </w:rPr>
        <w:t xml:space="preserve"> распределения воздуха в самой горелке.</w:t>
      </w:r>
    </w:p>
    <w:p w:rsidR="00B82B98" w:rsidRPr="00B82B98" w:rsidRDefault="00B82B98" w:rsidP="00B82B98">
      <w:pPr>
        <w:autoSpaceDE w:val="0"/>
        <w:autoSpaceDN w:val="0"/>
        <w:adjustRightInd w:val="0"/>
        <w:ind w:firstLine="425"/>
        <w:jc w:val="both"/>
        <w:rPr>
          <w:sz w:val="30"/>
          <w:szCs w:val="30"/>
        </w:rPr>
      </w:pPr>
      <w:r w:rsidRPr="00B82B98">
        <w:rPr>
          <w:sz w:val="30"/>
          <w:szCs w:val="30"/>
        </w:rPr>
        <w:t xml:space="preserve">По данным ЦКТИ закрутка потока в </w:t>
      </w:r>
      <w:proofErr w:type="gramStart"/>
      <w:r w:rsidRPr="00B82B98">
        <w:rPr>
          <w:sz w:val="30"/>
          <w:szCs w:val="30"/>
        </w:rPr>
        <w:t>аксиальном</w:t>
      </w:r>
      <w:proofErr w:type="gramEnd"/>
      <w:r w:rsidRPr="00B82B98">
        <w:rPr>
          <w:sz w:val="30"/>
          <w:szCs w:val="30"/>
        </w:rPr>
        <w:t xml:space="preserve"> </w:t>
      </w:r>
      <w:proofErr w:type="spellStart"/>
      <w:r w:rsidRPr="00B82B98">
        <w:rPr>
          <w:sz w:val="30"/>
          <w:szCs w:val="30"/>
        </w:rPr>
        <w:t>воздухозакручивателе</w:t>
      </w:r>
      <w:proofErr w:type="spellEnd"/>
      <w:r w:rsidRPr="00B82B98">
        <w:rPr>
          <w:sz w:val="30"/>
          <w:szCs w:val="30"/>
        </w:rPr>
        <w:t xml:space="preserve"> с углом установки лопаток к оси горелки от 45 до 50° обеспечивает достаточно устойчивую стабилизацию воспламенения и достаточную интенсивность горения и в то же время дает умеренные потери на сопротивление.</w:t>
      </w:r>
    </w:p>
    <w:p w:rsidR="00B82B98" w:rsidRPr="00B82B98" w:rsidRDefault="00B82B98" w:rsidP="00B82B98">
      <w:pPr>
        <w:autoSpaceDE w:val="0"/>
        <w:autoSpaceDN w:val="0"/>
        <w:adjustRightInd w:val="0"/>
        <w:ind w:firstLine="425"/>
        <w:jc w:val="both"/>
        <w:rPr>
          <w:sz w:val="30"/>
          <w:szCs w:val="30"/>
        </w:rPr>
      </w:pPr>
      <w:r w:rsidRPr="00B82B98">
        <w:rPr>
          <w:sz w:val="30"/>
          <w:szCs w:val="30"/>
        </w:rPr>
        <w:t xml:space="preserve">В </w:t>
      </w:r>
      <w:proofErr w:type="spellStart"/>
      <w:r w:rsidRPr="00B82B98">
        <w:rPr>
          <w:sz w:val="30"/>
          <w:szCs w:val="30"/>
        </w:rPr>
        <w:t>газомазутной</w:t>
      </w:r>
      <w:proofErr w:type="spellEnd"/>
      <w:r w:rsidRPr="00B82B98">
        <w:rPr>
          <w:sz w:val="30"/>
          <w:szCs w:val="30"/>
        </w:rPr>
        <w:t xml:space="preserve"> горелке ЦКТИ (рисунок 8.16) подаваемый воздух делится на два потока устанавливаемой в коробе </w:t>
      </w:r>
      <w:r w:rsidRPr="00B82B98">
        <w:rPr>
          <w:i/>
          <w:sz w:val="30"/>
          <w:szCs w:val="30"/>
        </w:rPr>
        <w:t>1</w:t>
      </w:r>
      <w:r w:rsidRPr="00B82B98">
        <w:rPr>
          <w:sz w:val="30"/>
          <w:szCs w:val="30"/>
        </w:rPr>
        <w:t xml:space="preserve"> разделительной перегородкой </w:t>
      </w:r>
      <w:r w:rsidRPr="00B82B98">
        <w:rPr>
          <w:i/>
          <w:sz w:val="30"/>
          <w:szCs w:val="30"/>
        </w:rPr>
        <w:t>2</w:t>
      </w:r>
      <w:r w:rsidRPr="00B82B98">
        <w:rPr>
          <w:sz w:val="30"/>
          <w:szCs w:val="30"/>
        </w:rPr>
        <w:t xml:space="preserve"> и коаксиальным патрубком </w:t>
      </w:r>
      <w:r w:rsidRPr="00B82B98">
        <w:rPr>
          <w:i/>
          <w:sz w:val="30"/>
          <w:szCs w:val="30"/>
        </w:rPr>
        <w:t>3</w:t>
      </w:r>
      <w:r w:rsidRPr="00B82B98">
        <w:rPr>
          <w:sz w:val="30"/>
          <w:szCs w:val="30"/>
        </w:rPr>
        <w:t xml:space="preserve">. При раздельном регулировании расхода воздуха в них с помощью шиберов </w:t>
      </w:r>
      <w:r w:rsidRPr="00B82B98">
        <w:rPr>
          <w:i/>
          <w:sz w:val="30"/>
          <w:szCs w:val="30"/>
        </w:rPr>
        <w:t>4</w:t>
      </w:r>
      <w:r w:rsidRPr="00B82B98">
        <w:rPr>
          <w:sz w:val="30"/>
          <w:szCs w:val="30"/>
        </w:rPr>
        <w:t> и </w:t>
      </w:r>
      <w:r w:rsidRPr="00B82B98">
        <w:rPr>
          <w:i/>
          <w:sz w:val="30"/>
          <w:szCs w:val="30"/>
        </w:rPr>
        <w:t>5</w:t>
      </w:r>
      <w:r w:rsidRPr="00B82B98">
        <w:rPr>
          <w:sz w:val="30"/>
          <w:szCs w:val="30"/>
        </w:rPr>
        <w:t xml:space="preserve"> можно регулировать степень закрутки потока, осуществляемого в цилиндрическом регистре </w:t>
      </w:r>
      <w:r w:rsidRPr="00B82B98">
        <w:rPr>
          <w:i/>
          <w:sz w:val="30"/>
          <w:szCs w:val="30"/>
        </w:rPr>
        <w:t>6</w:t>
      </w:r>
      <w:r w:rsidRPr="00B82B98">
        <w:rPr>
          <w:sz w:val="30"/>
          <w:szCs w:val="30"/>
        </w:rPr>
        <w:t xml:space="preserve"> осевого типа. Это позволяет при сжигании жидкого топлива и на пониженных нагрузках сохранять на периферии амбразуры заданные скорости воздуха. Лопатки регистра спрофилированы так, что со стороны входа воздуха имеют прямой участок и участок, повернутый по радиусу под углом от 40 до 50°, на стороне выхода воздуха. Газ подается в горелку через кольцевой коллектор </w:t>
      </w:r>
      <w:r w:rsidRPr="00B82B98">
        <w:rPr>
          <w:i/>
          <w:sz w:val="30"/>
          <w:szCs w:val="30"/>
        </w:rPr>
        <w:t>7</w:t>
      </w:r>
      <w:r w:rsidRPr="00B82B98">
        <w:rPr>
          <w:sz w:val="30"/>
          <w:szCs w:val="30"/>
        </w:rPr>
        <w:t xml:space="preserve"> и из отверстий поступает по периферии в воздушный поток. </w:t>
      </w:r>
      <w:proofErr w:type="spellStart"/>
      <w:r w:rsidRPr="00B82B98">
        <w:rPr>
          <w:sz w:val="30"/>
          <w:szCs w:val="30"/>
        </w:rPr>
        <w:t>Газовоздушная</w:t>
      </w:r>
      <w:proofErr w:type="spellEnd"/>
      <w:r w:rsidRPr="00B82B98">
        <w:rPr>
          <w:sz w:val="30"/>
          <w:szCs w:val="30"/>
        </w:rPr>
        <w:t xml:space="preserve"> смесь из амбразуры биконической формы, раскрывающейся под углом от 20 до 25°, поступает в топочную камеру. Наличие пережима в амбразуре препятствует обратному течению продуктов сгорания в амбразуру и защищает распределительную камеру от нагрева. Мазутная форсунка устанавливается во втулке регистра.</w:t>
      </w:r>
    </w:p>
    <w:p w:rsidR="00B82B98" w:rsidRPr="00B82B98" w:rsidRDefault="00B82B98" w:rsidP="00B82B98">
      <w:pPr>
        <w:autoSpaceDE w:val="0"/>
        <w:autoSpaceDN w:val="0"/>
        <w:adjustRightInd w:val="0"/>
        <w:ind w:firstLine="425"/>
        <w:jc w:val="both"/>
        <w:rPr>
          <w:sz w:val="30"/>
          <w:szCs w:val="30"/>
        </w:rPr>
      </w:pPr>
      <w:proofErr w:type="spellStart"/>
      <w:r w:rsidRPr="00B82B98">
        <w:rPr>
          <w:sz w:val="30"/>
          <w:szCs w:val="30"/>
        </w:rPr>
        <w:lastRenderedPageBreak/>
        <w:t>Газомазутные</w:t>
      </w:r>
      <w:proofErr w:type="spellEnd"/>
      <w:r w:rsidRPr="00B82B98">
        <w:rPr>
          <w:sz w:val="30"/>
          <w:szCs w:val="30"/>
        </w:rPr>
        <w:t xml:space="preserve"> горелки ЦКТИ выпускаются производительностью по природному газу с теплотой сгорания 35,6 МДж/кг (8500 ккал/кг) от 0,075 до 1,8 м</w:t>
      </w:r>
      <w:r w:rsidRPr="00B82B98">
        <w:rPr>
          <w:sz w:val="30"/>
          <w:szCs w:val="30"/>
          <w:vertAlign w:val="superscript"/>
        </w:rPr>
        <w:t>3</w:t>
      </w:r>
      <w:r w:rsidRPr="00B82B98">
        <w:rPr>
          <w:sz w:val="30"/>
          <w:szCs w:val="30"/>
        </w:rPr>
        <w:t>/с (от 270 до 6480 м</w:t>
      </w:r>
      <w:r w:rsidRPr="00B82B98">
        <w:rPr>
          <w:sz w:val="30"/>
          <w:szCs w:val="30"/>
          <w:vertAlign w:val="superscript"/>
        </w:rPr>
        <w:t>3</w:t>
      </w:r>
      <w:r w:rsidRPr="00B82B98">
        <w:rPr>
          <w:sz w:val="30"/>
          <w:szCs w:val="30"/>
        </w:rPr>
        <w:t>/ч) при давлении 0,1013 МПа и 0</w:t>
      </w:r>
      <w:proofErr w:type="gramStart"/>
      <w:r w:rsidRPr="00B82B98">
        <w:rPr>
          <w:sz w:val="30"/>
          <w:szCs w:val="30"/>
        </w:rPr>
        <w:t>°С</w:t>
      </w:r>
      <w:proofErr w:type="gramEnd"/>
      <w:r w:rsidRPr="00B82B98">
        <w:rPr>
          <w:sz w:val="30"/>
          <w:szCs w:val="30"/>
        </w:rPr>
        <w:t xml:space="preserve"> или по мазуту от 0,07 до 1,66 кг/с (от 250 до 6000 кг/ч). </w:t>
      </w:r>
      <w:proofErr w:type="gramStart"/>
      <w:r w:rsidRPr="00B82B98">
        <w:rPr>
          <w:sz w:val="30"/>
          <w:szCs w:val="30"/>
        </w:rPr>
        <w:t>Скорость воздуха в пережиме амбразуры для горелок производительностью по мазуту 0,07 кг/с рекомендуется в пределах от 25 до 35 м/с, а производительностью 1,66 кг/с – от 35 до 50 м/с. При этом требуемый напор воздуха перед горелкой соответственно составляет от 0,64 до 1,26 и от 1,26 до 2,58 кПа.</w:t>
      </w:r>
      <w:proofErr w:type="gramEnd"/>
    </w:p>
    <w:p w:rsidR="00B82B98" w:rsidRPr="00B82B98" w:rsidRDefault="00B82B98" w:rsidP="00B82B98">
      <w:pPr>
        <w:autoSpaceDE w:val="0"/>
        <w:autoSpaceDN w:val="0"/>
        <w:adjustRightInd w:val="0"/>
        <w:ind w:firstLine="425"/>
        <w:jc w:val="both"/>
        <w:rPr>
          <w:sz w:val="30"/>
          <w:szCs w:val="30"/>
        </w:rPr>
      </w:pPr>
    </w:p>
    <w:p w:rsidR="00B82B98" w:rsidRPr="00B82B98" w:rsidRDefault="00B82B98" w:rsidP="00B82B98">
      <w:pPr>
        <w:autoSpaceDE w:val="0"/>
        <w:autoSpaceDN w:val="0"/>
        <w:adjustRightInd w:val="0"/>
        <w:ind w:firstLine="425"/>
        <w:jc w:val="center"/>
        <w:rPr>
          <w:sz w:val="30"/>
          <w:szCs w:val="30"/>
        </w:rPr>
      </w:pPr>
      <w:r>
        <w:rPr>
          <w:noProof/>
          <w:sz w:val="30"/>
          <w:szCs w:val="30"/>
        </w:rPr>
        <w:drawing>
          <wp:inline distT="0" distB="0" distL="0" distR="0">
            <wp:extent cx="4631690" cy="26479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88">
                      <a:lum bright="-12000" contrast="42000"/>
                      <a:extLst>
                        <a:ext uri="{28A0092B-C50C-407E-A947-70E740481C1C}">
                          <a14:useLocalDpi xmlns:a14="http://schemas.microsoft.com/office/drawing/2010/main" val="0"/>
                        </a:ext>
                      </a:extLst>
                    </a:blip>
                    <a:srcRect l="16014" t="12126" r="39029" b="27162"/>
                    <a:stretch>
                      <a:fillRect/>
                    </a:stretch>
                  </pic:blipFill>
                  <pic:spPr bwMode="auto">
                    <a:xfrm>
                      <a:off x="0" y="0"/>
                      <a:ext cx="4631690" cy="2647950"/>
                    </a:xfrm>
                    <a:prstGeom prst="rect">
                      <a:avLst/>
                    </a:prstGeom>
                    <a:noFill/>
                    <a:ln>
                      <a:noFill/>
                    </a:ln>
                  </pic:spPr>
                </pic:pic>
              </a:graphicData>
            </a:graphic>
          </wp:inline>
        </w:drawing>
      </w:r>
    </w:p>
    <w:p w:rsidR="00B82B98" w:rsidRPr="00B82B98" w:rsidRDefault="00B82B98" w:rsidP="00B82B98">
      <w:pPr>
        <w:autoSpaceDE w:val="0"/>
        <w:autoSpaceDN w:val="0"/>
        <w:adjustRightInd w:val="0"/>
        <w:ind w:firstLine="425"/>
        <w:jc w:val="center"/>
        <w:rPr>
          <w:sz w:val="30"/>
          <w:szCs w:val="30"/>
        </w:rPr>
      </w:pPr>
    </w:p>
    <w:p w:rsidR="00B82B98" w:rsidRPr="00B82B98" w:rsidRDefault="00B82B98" w:rsidP="00B82B98">
      <w:pPr>
        <w:autoSpaceDE w:val="0"/>
        <w:autoSpaceDN w:val="0"/>
        <w:adjustRightInd w:val="0"/>
        <w:ind w:firstLine="425"/>
        <w:jc w:val="center"/>
        <w:rPr>
          <w:b/>
          <w:sz w:val="30"/>
          <w:szCs w:val="30"/>
        </w:rPr>
      </w:pPr>
      <w:r w:rsidRPr="00B82B98">
        <w:rPr>
          <w:sz w:val="30"/>
          <w:szCs w:val="30"/>
        </w:rPr>
        <w:t xml:space="preserve">Рисунок 8.16 – </w:t>
      </w:r>
      <w:proofErr w:type="spellStart"/>
      <w:r w:rsidRPr="00B82B98">
        <w:rPr>
          <w:b/>
          <w:sz w:val="30"/>
          <w:szCs w:val="30"/>
        </w:rPr>
        <w:t>Газомазутная</w:t>
      </w:r>
      <w:proofErr w:type="spellEnd"/>
      <w:r w:rsidRPr="00B82B98">
        <w:rPr>
          <w:b/>
          <w:sz w:val="30"/>
          <w:szCs w:val="30"/>
        </w:rPr>
        <w:t xml:space="preserve"> горелка ЦКТИ</w:t>
      </w:r>
    </w:p>
    <w:p w:rsidR="00B82B98" w:rsidRPr="00B82B98" w:rsidRDefault="00B82B98" w:rsidP="00B82B98">
      <w:pPr>
        <w:autoSpaceDE w:val="0"/>
        <w:autoSpaceDN w:val="0"/>
        <w:adjustRightInd w:val="0"/>
        <w:ind w:firstLine="425"/>
        <w:jc w:val="both"/>
        <w:rPr>
          <w:b/>
          <w:sz w:val="30"/>
          <w:szCs w:val="30"/>
        </w:rPr>
      </w:pPr>
    </w:p>
    <w:p w:rsidR="00B82B98" w:rsidRPr="00B82B98" w:rsidRDefault="00B82B98" w:rsidP="00B82B98">
      <w:pPr>
        <w:autoSpaceDE w:val="0"/>
        <w:autoSpaceDN w:val="0"/>
        <w:adjustRightInd w:val="0"/>
        <w:ind w:firstLine="425"/>
        <w:jc w:val="both"/>
        <w:rPr>
          <w:sz w:val="30"/>
          <w:szCs w:val="30"/>
        </w:rPr>
      </w:pPr>
      <w:proofErr w:type="spellStart"/>
      <w:r w:rsidRPr="00B82B98">
        <w:rPr>
          <w:sz w:val="30"/>
          <w:szCs w:val="30"/>
        </w:rPr>
        <w:t>Газомазутная</w:t>
      </w:r>
      <w:proofErr w:type="spellEnd"/>
      <w:r w:rsidRPr="00B82B98">
        <w:rPr>
          <w:sz w:val="30"/>
          <w:szCs w:val="30"/>
        </w:rPr>
        <w:t xml:space="preserve"> горелка ТКЗ выполнена с тангенциальным регистром и центральной раздачей газа (рисунок 8.17). Из короба </w:t>
      </w:r>
      <w:r w:rsidRPr="00B82B98">
        <w:rPr>
          <w:i/>
          <w:sz w:val="30"/>
          <w:szCs w:val="30"/>
        </w:rPr>
        <w:t>1</w:t>
      </w:r>
      <w:r w:rsidRPr="00B82B98">
        <w:rPr>
          <w:sz w:val="30"/>
          <w:szCs w:val="30"/>
        </w:rPr>
        <w:t xml:space="preserve"> воздух подается в тангенциальный регистр </w:t>
      </w:r>
      <w:r w:rsidRPr="00B82B98">
        <w:rPr>
          <w:i/>
          <w:sz w:val="30"/>
          <w:szCs w:val="30"/>
        </w:rPr>
        <w:t>2</w:t>
      </w:r>
      <w:r w:rsidRPr="00B82B98">
        <w:rPr>
          <w:sz w:val="30"/>
          <w:szCs w:val="30"/>
        </w:rPr>
        <w:t xml:space="preserve"> и далее закрученным потоком направляется в амбразуру. Газ подается через кольцевой канал </w:t>
      </w:r>
      <w:r w:rsidRPr="00B82B98">
        <w:rPr>
          <w:i/>
          <w:sz w:val="30"/>
          <w:szCs w:val="30"/>
        </w:rPr>
        <w:t>3</w:t>
      </w:r>
      <w:r w:rsidRPr="00B82B98">
        <w:rPr>
          <w:sz w:val="30"/>
          <w:szCs w:val="30"/>
        </w:rPr>
        <w:t>, образованный двумя соосно установленными трубами, и через радиально расположенные отверстия в несколько рядов у конца канала вводится из центральной части горелки в воздушный поток. При переходе с одного топлива на другое сначала горелка отключается, а затем включается на требуемое топливо. При включении подачи мазута форсунка автоматически выдвигается в амбразуру. Все операции переключению производятся автоматически с помощью приводного устройства. При скоростях такого же порядка, как в горелках ЦКТИ требуемый напор горелок ТКЗ той же производительности на 10-15% больше.</w:t>
      </w:r>
    </w:p>
    <w:p w:rsidR="00B82B98" w:rsidRPr="00B82B98" w:rsidRDefault="00B82B98" w:rsidP="00B82B98">
      <w:pPr>
        <w:autoSpaceDE w:val="0"/>
        <w:autoSpaceDN w:val="0"/>
        <w:adjustRightInd w:val="0"/>
        <w:ind w:firstLine="425"/>
        <w:jc w:val="both"/>
        <w:rPr>
          <w:sz w:val="30"/>
          <w:szCs w:val="30"/>
        </w:rPr>
      </w:pPr>
      <w:r w:rsidRPr="00B82B98">
        <w:rPr>
          <w:sz w:val="30"/>
          <w:szCs w:val="30"/>
        </w:rPr>
        <w:t>Конструкция горелки предусматривает установку рабочей мазутной форсунки и запального устройства (ЗЗУ-4) с дистанционным управлением. Растопочная форсунка производитель</w:t>
      </w:r>
      <w:r w:rsidRPr="00B82B98">
        <w:rPr>
          <w:sz w:val="30"/>
          <w:szCs w:val="30"/>
        </w:rPr>
        <w:softHyphen/>
        <w:t>ностью 30% рабочей устанавливается рядом и зажигается таким же запальным устройством.</w:t>
      </w:r>
    </w:p>
    <w:p w:rsidR="00B82B98" w:rsidRPr="00B82B98" w:rsidRDefault="00B82B98" w:rsidP="00B82B98">
      <w:pPr>
        <w:autoSpaceDE w:val="0"/>
        <w:autoSpaceDN w:val="0"/>
        <w:adjustRightInd w:val="0"/>
        <w:ind w:firstLine="425"/>
        <w:jc w:val="both"/>
        <w:rPr>
          <w:sz w:val="30"/>
          <w:szCs w:val="30"/>
        </w:rPr>
      </w:pPr>
      <w:r w:rsidRPr="00B82B98">
        <w:rPr>
          <w:sz w:val="30"/>
          <w:szCs w:val="30"/>
        </w:rPr>
        <w:lastRenderedPageBreak/>
        <w:t xml:space="preserve">Однопоточные горелки с форсунками механического распыления, имеют пределы качественного регулирования от 100 до 70%; </w:t>
      </w:r>
      <w:proofErr w:type="spellStart"/>
      <w:r w:rsidRPr="00B82B98">
        <w:rPr>
          <w:sz w:val="30"/>
          <w:szCs w:val="30"/>
        </w:rPr>
        <w:t>двухпоточные</w:t>
      </w:r>
      <w:proofErr w:type="spellEnd"/>
      <w:r w:rsidRPr="00B82B98">
        <w:rPr>
          <w:sz w:val="30"/>
          <w:szCs w:val="30"/>
        </w:rPr>
        <w:t xml:space="preserve"> – от 100 до 50%. При необходимости более глубокого регулирования следует применять специальные форсунки или повышать начальное давление мазута.</w:t>
      </w:r>
    </w:p>
    <w:p w:rsidR="00B82B98" w:rsidRPr="00B82B98" w:rsidRDefault="00B82B98" w:rsidP="00B82B98">
      <w:pPr>
        <w:autoSpaceDE w:val="0"/>
        <w:autoSpaceDN w:val="0"/>
        <w:adjustRightInd w:val="0"/>
        <w:ind w:firstLine="425"/>
        <w:jc w:val="center"/>
        <w:rPr>
          <w:sz w:val="30"/>
          <w:szCs w:val="30"/>
        </w:rPr>
      </w:pPr>
      <w:r>
        <w:rPr>
          <w:noProof/>
          <w:sz w:val="30"/>
          <w:szCs w:val="30"/>
        </w:rPr>
        <w:drawing>
          <wp:inline distT="0" distB="0" distL="0" distR="0">
            <wp:extent cx="4610735" cy="3354070"/>
            <wp:effectExtent l="38100" t="57150" r="37465" b="5588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9" cstate="print">
                      <a:lum bright="-36000" contrast="78000"/>
                      <a:extLst>
                        <a:ext uri="{28A0092B-C50C-407E-A947-70E740481C1C}">
                          <a14:useLocalDpi xmlns:a14="http://schemas.microsoft.com/office/drawing/2010/main" val="0"/>
                        </a:ext>
                      </a:extLst>
                    </a:blip>
                    <a:srcRect l="4510" r="4535" b="3134"/>
                    <a:stretch>
                      <a:fillRect/>
                    </a:stretch>
                  </pic:blipFill>
                  <pic:spPr bwMode="auto">
                    <a:xfrm rot="60000">
                      <a:off x="0" y="0"/>
                      <a:ext cx="4610735" cy="3354070"/>
                    </a:xfrm>
                    <a:prstGeom prst="rect">
                      <a:avLst/>
                    </a:prstGeom>
                    <a:noFill/>
                    <a:ln>
                      <a:noFill/>
                    </a:ln>
                  </pic:spPr>
                </pic:pic>
              </a:graphicData>
            </a:graphic>
          </wp:inline>
        </w:drawing>
      </w:r>
    </w:p>
    <w:p w:rsidR="00B82B98" w:rsidRPr="00B82B98" w:rsidRDefault="00B82B98" w:rsidP="00B82B98">
      <w:pPr>
        <w:autoSpaceDE w:val="0"/>
        <w:autoSpaceDN w:val="0"/>
        <w:adjustRightInd w:val="0"/>
        <w:ind w:firstLine="425"/>
        <w:jc w:val="center"/>
        <w:rPr>
          <w:sz w:val="30"/>
          <w:szCs w:val="30"/>
        </w:rPr>
      </w:pPr>
    </w:p>
    <w:p w:rsidR="00B82B98" w:rsidRPr="00B82B98" w:rsidRDefault="00B82B98" w:rsidP="00B82B98">
      <w:pPr>
        <w:autoSpaceDE w:val="0"/>
        <w:autoSpaceDN w:val="0"/>
        <w:adjustRightInd w:val="0"/>
        <w:ind w:firstLine="425"/>
        <w:jc w:val="center"/>
        <w:rPr>
          <w:b/>
          <w:sz w:val="30"/>
          <w:szCs w:val="30"/>
        </w:rPr>
      </w:pPr>
      <w:r w:rsidRPr="00B82B98">
        <w:rPr>
          <w:sz w:val="30"/>
          <w:szCs w:val="30"/>
        </w:rPr>
        <w:t xml:space="preserve">Рисунок 8.17 – </w:t>
      </w:r>
      <w:proofErr w:type="spellStart"/>
      <w:r w:rsidRPr="00B82B98">
        <w:rPr>
          <w:b/>
          <w:sz w:val="30"/>
          <w:szCs w:val="30"/>
        </w:rPr>
        <w:t>Газомазутная</w:t>
      </w:r>
      <w:proofErr w:type="spellEnd"/>
      <w:r w:rsidRPr="00B82B98">
        <w:rPr>
          <w:b/>
          <w:sz w:val="30"/>
          <w:szCs w:val="30"/>
        </w:rPr>
        <w:t xml:space="preserve"> горелка ТКЗ</w:t>
      </w:r>
    </w:p>
    <w:p w:rsidR="00B82B98" w:rsidRDefault="00B82B98">
      <w:bookmarkStart w:id="0" w:name="_GoBack"/>
      <w:bookmarkEnd w:id="0"/>
    </w:p>
    <w:sectPr w:rsidR="00B82B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E076D3"/>
    <w:multiLevelType w:val="hybridMultilevel"/>
    <w:tmpl w:val="E61C4586"/>
    <w:lvl w:ilvl="0" w:tplc="1512A64C">
      <w:start w:val="1"/>
      <w:numFmt w:val="decimal"/>
      <w:lvlText w:val="%1."/>
      <w:lvlJc w:val="left"/>
      <w:pPr>
        <w:ind w:left="785" w:hanging="360"/>
      </w:pPr>
      <w:rPr>
        <w:rFonts w:hint="default"/>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
    <w:nsid w:val="34334CE2"/>
    <w:multiLevelType w:val="hybridMultilevel"/>
    <w:tmpl w:val="9E64E174"/>
    <w:lvl w:ilvl="0" w:tplc="159C4EF2">
      <w:start w:val="1"/>
      <w:numFmt w:val="bullet"/>
      <w:lvlText w:val="-"/>
      <w:lvlJc w:val="left"/>
      <w:pPr>
        <w:ind w:left="1145"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2">
    <w:nsid w:val="372A76B9"/>
    <w:multiLevelType w:val="hybridMultilevel"/>
    <w:tmpl w:val="F15E45A4"/>
    <w:lvl w:ilvl="0" w:tplc="159C4EF2">
      <w:start w:val="1"/>
      <w:numFmt w:val="bullet"/>
      <w:lvlText w:val="-"/>
      <w:lvlJc w:val="left"/>
      <w:pPr>
        <w:ind w:left="1145"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3">
    <w:nsid w:val="3E84162F"/>
    <w:multiLevelType w:val="hybridMultilevel"/>
    <w:tmpl w:val="A55655DE"/>
    <w:lvl w:ilvl="0" w:tplc="0419000F">
      <w:start w:val="1"/>
      <w:numFmt w:val="decimal"/>
      <w:lvlText w:val="%1."/>
      <w:lvlJc w:val="left"/>
      <w:pPr>
        <w:ind w:left="720" w:hanging="360"/>
      </w:pPr>
    </w:lvl>
    <w:lvl w:ilvl="1" w:tplc="9AB0FB20">
      <w:start w:val="1"/>
      <w:numFmt w:val="decimal"/>
      <w:lvlText w:val="%2)"/>
      <w:lvlJc w:val="left"/>
      <w:pPr>
        <w:ind w:left="1890" w:hanging="81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9EF07A3"/>
    <w:multiLevelType w:val="hybridMultilevel"/>
    <w:tmpl w:val="7A0240A2"/>
    <w:lvl w:ilvl="0" w:tplc="33826050">
      <w:start w:val="1"/>
      <w:numFmt w:val="decimal"/>
      <w:lvlText w:val="%1."/>
      <w:lvlJc w:val="left"/>
      <w:pPr>
        <w:tabs>
          <w:tab w:val="num" w:pos="785"/>
        </w:tabs>
        <w:ind w:left="785" w:hanging="360"/>
      </w:pPr>
      <w:rPr>
        <w:rFonts w:hint="default"/>
      </w:r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5">
    <w:nsid w:val="5554460D"/>
    <w:multiLevelType w:val="hybridMultilevel"/>
    <w:tmpl w:val="4F9807B0"/>
    <w:lvl w:ilvl="0" w:tplc="159C4EF2">
      <w:start w:val="1"/>
      <w:numFmt w:val="bullet"/>
      <w:lvlText w:val="-"/>
      <w:lvlJc w:val="left"/>
      <w:pPr>
        <w:ind w:left="1145"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6">
    <w:nsid w:val="55F313AD"/>
    <w:multiLevelType w:val="hybridMultilevel"/>
    <w:tmpl w:val="FDD6928A"/>
    <w:lvl w:ilvl="0" w:tplc="04190011">
      <w:start w:val="1"/>
      <w:numFmt w:val="decimal"/>
      <w:lvlText w:val="%1)"/>
      <w:lvlJc w:val="left"/>
      <w:pPr>
        <w:tabs>
          <w:tab w:val="num" w:pos="720"/>
        </w:tabs>
        <w:ind w:left="720" w:hanging="360"/>
      </w:pPr>
      <w:rPr>
        <w:rFonts w:hint="default"/>
      </w:rPr>
    </w:lvl>
    <w:lvl w:ilvl="1" w:tplc="5B88F996">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6"/>
  </w:num>
  <w:num w:numId="2">
    <w:abstractNumId w:val="4"/>
  </w:num>
  <w:num w:numId="3">
    <w:abstractNumId w:val="2"/>
  </w:num>
  <w:num w:numId="4">
    <w:abstractNumId w:val="3"/>
  </w:num>
  <w:num w:numId="5">
    <w:abstractNumId w:val="0"/>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352B"/>
    <w:rsid w:val="00517AF6"/>
    <w:rsid w:val="005D352B"/>
    <w:rsid w:val="00806738"/>
    <w:rsid w:val="00B82B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7AF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17AF6"/>
    <w:rPr>
      <w:rFonts w:ascii="Tahoma" w:hAnsi="Tahoma" w:cs="Tahoma"/>
      <w:sz w:val="16"/>
      <w:szCs w:val="16"/>
    </w:rPr>
  </w:style>
  <w:style w:type="character" w:customStyle="1" w:styleId="a4">
    <w:name w:val="Текст выноски Знак"/>
    <w:basedOn w:val="a0"/>
    <w:link w:val="a3"/>
    <w:uiPriority w:val="99"/>
    <w:semiHidden/>
    <w:rsid w:val="00517AF6"/>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7AF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17AF6"/>
    <w:rPr>
      <w:rFonts w:ascii="Tahoma" w:hAnsi="Tahoma" w:cs="Tahoma"/>
      <w:sz w:val="16"/>
      <w:szCs w:val="16"/>
    </w:rPr>
  </w:style>
  <w:style w:type="character" w:customStyle="1" w:styleId="a4">
    <w:name w:val="Текст выноски Знак"/>
    <w:basedOn w:val="a0"/>
    <w:link w:val="a3"/>
    <w:uiPriority w:val="99"/>
    <w:semiHidden/>
    <w:rsid w:val="00517AF6"/>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9.jpeg"/><Relationship Id="rId26" Type="http://schemas.openxmlformats.org/officeDocument/2006/relationships/image" Target="media/image14.wmf"/><Relationship Id="rId39" Type="http://schemas.openxmlformats.org/officeDocument/2006/relationships/oleObject" Target="embeddings/oleObject14.bin"/><Relationship Id="rId21" Type="http://schemas.openxmlformats.org/officeDocument/2006/relationships/oleObject" Target="embeddings/oleObject5.bin"/><Relationship Id="rId34" Type="http://schemas.openxmlformats.org/officeDocument/2006/relationships/image" Target="media/image18.wmf"/><Relationship Id="rId42" Type="http://schemas.openxmlformats.org/officeDocument/2006/relationships/image" Target="media/image22.wmf"/><Relationship Id="rId47" Type="http://schemas.openxmlformats.org/officeDocument/2006/relationships/oleObject" Target="embeddings/oleObject18.bin"/><Relationship Id="rId50" Type="http://schemas.openxmlformats.org/officeDocument/2006/relationships/image" Target="media/image26.wmf"/><Relationship Id="rId55" Type="http://schemas.openxmlformats.org/officeDocument/2006/relationships/oleObject" Target="embeddings/oleObject22.bin"/><Relationship Id="rId63" Type="http://schemas.openxmlformats.org/officeDocument/2006/relationships/oleObject" Target="embeddings/oleObject26.bin"/><Relationship Id="rId68" Type="http://schemas.openxmlformats.org/officeDocument/2006/relationships/image" Target="media/image35.wmf"/><Relationship Id="rId76" Type="http://schemas.openxmlformats.org/officeDocument/2006/relationships/image" Target="media/image39.wmf"/><Relationship Id="rId84" Type="http://schemas.openxmlformats.org/officeDocument/2006/relationships/image" Target="media/image43.wmf"/><Relationship Id="rId89" Type="http://schemas.openxmlformats.org/officeDocument/2006/relationships/image" Target="media/image46.jpeg"/><Relationship Id="rId7" Type="http://schemas.openxmlformats.org/officeDocument/2006/relationships/image" Target="media/image2.png"/><Relationship Id="rId71" Type="http://schemas.openxmlformats.org/officeDocument/2006/relationships/oleObject" Target="embeddings/oleObject30.bin"/><Relationship Id="rId2" Type="http://schemas.openxmlformats.org/officeDocument/2006/relationships/styles" Target="styles.xml"/><Relationship Id="rId16" Type="http://schemas.openxmlformats.org/officeDocument/2006/relationships/image" Target="media/image8.wmf"/><Relationship Id="rId29" Type="http://schemas.openxmlformats.org/officeDocument/2006/relationships/oleObject" Target="embeddings/oleObject9.bin"/><Relationship Id="rId11" Type="http://schemas.openxmlformats.org/officeDocument/2006/relationships/oleObject" Target="embeddings/oleObject1.bin"/><Relationship Id="rId24" Type="http://schemas.openxmlformats.org/officeDocument/2006/relationships/image" Target="media/image13.wmf"/><Relationship Id="rId32" Type="http://schemas.openxmlformats.org/officeDocument/2006/relationships/image" Target="media/image17.wmf"/><Relationship Id="rId37" Type="http://schemas.openxmlformats.org/officeDocument/2006/relationships/oleObject" Target="embeddings/oleObject13.bin"/><Relationship Id="rId40" Type="http://schemas.openxmlformats.org/officeDocument/2006/relationships/image" Target="media/image21.wmf"/><Relationship Id="rId45" Type="http://schemas.openxmlformats.org/officeDocument/2006/relationships/oleObject" Target="embeddings/oleObject17.bin"/><Relationship Id="rId53" Type="http://schemas.openxmlformats.org/officeDocument/2006/relationships/oleObject" Target="embeddings/oleObject21.bin"/><Relationship Id="rId58" Type="http://schemas.openxmlformats.org/officeDocument/2006/relationships/image" Target="media/image30.wmf"/><Relationship Id="rId66" Type="http://schemas.openxmlformats.org/officeDocument/2006/relationships/image" Target="media/image34.wmf"/><Relationship Id="rId74" Type="http://schemas.openxmlformats.org/officeDocument/2006/relationships/image" Target="media/image38.wmf"/><Relationship Id="rId79" Type="http://schemas.openxmlformats.org/officeDocument/2006/relationships/oleObject" Target="embeddings/oleObject34.bin"/><Relationship Id="rId87" Type="http://schemas.openxmlformats.org/officeDocument/2006/relationships/oleObject" Target="embeddings/oleObject38.bin"/><Relationship Id="rId5" Type="http://schemas.openxmlformats.org/officeDocument/2006/relationships/webSettings" Target="webSettings.xml"/><Relationship Id="rId61" Type="http://schemas.openxmlformats.org/officeDocument/2006/relationships/oleObject" Target="embeddings/oleObject25.bin"/><Relationship Id="rId82" Type="http://schemas.openxmlformats.org/officeDocument/2006/relationships/image" Target="media/image42.wmf"/><Relationship Id="rId90" Type="http://schemas.openxmlformats.org/officeDocument/2006/relationships/fontTable" Target="fontTable.xml"/><Relationship Id="rId19" Type="http://schemas.openxmlformats.org/officeDocument/2006/relationships/image" Target="media/image10.jpeg"/><Relationship Id="rId14" Type="http://schemas.openxmlformats.org/officeDocument/2006/relationships/image" Target="media/image7.wmf"/><Relationship Id="rId22" Type="http://schemas.openxmlformats.org/officeDocument/2006/relationships/image" Target="media/image12.wmf"/><Relationship Id="rId27" Type="http://schemas.openxmlformats.org/officeDocument/2006/relationships/oleObject" Target="embeddings/oleObject8.bin"/><Relationship Id="rId30" Type="http://schemas.openxmlformats.org/officeDocument/2006/relationships/image" Target="media/image16.wmf"/><Relationship Id="rId35" Type="http://schemas.openxmlformats.org/officeDocument/2006/relationships/oleObject" Target="embeddings/oleObject12.bin"/><Relationship Id="rId43" Type="http://schemas.openxmlformats.org/officeDocument/2006/relationships/oleObject" Target="embeddings/oleObject16.bin"/><Relationship Id="rId48" Type="http://schemas.openxmlformats.org/officeDocument/2006/relationships/image" Target="media/image25.wmf"/><Relationship Id="rId56" Type="http://schemas.openxmlformats.org/officeDocument/2006/relationships/image" Target="media/image29.wmf"/><Relationship Id="rId64" Type="http://schemas.openxmlformats.org/officeDocument/2006/relationships/image" Target="media/image33.wmf"/><Relationship Id="rId69" Type="http://schemas.openxmlformats.org/officeDocument/2006/relationships/oleObject" Target="embeddings/oleObject29.bin"/><Relationship Id="rId77" Type="http://schemas.openxmlformats.org/officeDocument/2006/relationships/oleObject" Target="embeddings/oleObject33.bin"/><Relationship Id="rId8" Type="http://schemas.openxmlformats.org/officeDocument/2006/relationships/image" Target="media/image3.png"/><Relationship Id="rId51" Type="http://schemas.openxmlformats.org/officeDocument/2006/relationships/oleObject" Target="embeddings/oleObject20.bin"/><Relationship Id="rId72" Type="http://schemas.openxmlformats.org/officeDocument/2006/relationships/image" Target="media/image37.wmf"/><Relationship Id="rId80" Type="http://schemas.openxmlformats.org/officeDocument/2006/relationships/image" Target="media/image41.wmf"/><Relationship Id="rId85" Type="http://schemas.openxmlformats.org/officeDocument/2006/relationships/oleObject" Target="embeddings/oleObject37.bin"/><Relationship Id="rId3" Type="http://schemas.microsoft.com/office/2007/relationships/stylesWithEffects" Target="stylesWithEffects.xml"/><Relationship Id="rId12" Type="http://schemas.openxmlformats.org/officeDocument/2006/relationships/image" Target="media/image6.wmf"/><Relationship Id="rId17" Type="http://schemas.openxmlformats.org/officeDocument/2006/relationships/oleObject" Target="embeddings/oleObject4.bin"/><Relationship Id="rId25" Type="http://schemas.openxmlformats.org/officeDocument/2006/relationships/oleObject" Target="embeddings/oleObject7.bin"/><Relationship Id="rId33" Type="http://schemas.openxmlformats.org/officeDocument/2006/relationships/oleObject" Target="embeddings/oleObject11.bin"/><Relationship Id="rId38" Type="http://schemas.openxmlformats.org/officeDocument/2006/relationships/image" Target="media/image20.wmf"/><Relationship Id="rId46" Type="http://schemas.openxmlformats.org/officeDocument/2006/relationships/image" Target="media/image24.wmf"/><Relationship Id="rId59" Type="http://schemas.openxmlformats.org/officeDocument/2006/relationships/oleObject" Target="embeddings/oleObject24.bin"/><Relationship Id="rId67" Type="http://schemas.openxmlformats.org/officeDocument/2006/relationships/oleObject" Target="embeddings/oleObject28.bin"/><Relationship Id="rId20" Type="http://schemas.openxmlformats.org/officeDocument/2006/relationships/image" Target="media/image11.wmf"/><Relationship Id="rId41" Type="http://schemas.openxmlformats.org/officeDocument/2006/relationships/oleObject" Target="embeddings/oleObject15.bin"/><Relationship Id="rId54" Type="http://schemas.openxmlformats.org/officeDocument/2006/relationships/image" Target="media/image28.wmf"/><Relationship Id="rId62" Type="http://schemas.openxmlformats.org/officeDocument/2006/relationships/image" Target="media/image32.wmf"/><Relationship Id="rId70" Type="http://schemas.openxmlformats.org/officeDocument/2006/relationships/image" Target="media/image36.wmf"/><Relationship Id="rId75" Type="http://schemas.openxmlformats.org/officeDocument/2006/relationships/oleObject" Target="embeddings/oleObject32.bin"/><Relationship Id="rId83" Type="http://schemas.openxmlformats.org/officeDocument/2006/relationships/oleObject" Target="embeddings/oleObject36.bin"/><Relationship Id="rId88" Type="http://schemas.openxmlformats.org/officeDocument/2006/relationships/image" Target="media/image45.jpeg"/><Relationship Id="rId9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oleObject" Target="embeddings/oleObject3.bin"/><Relationship Id="rId23" Type="http://schemas.openxmlformats.org/officeDocument/2006/relationships/oleObject" Target="embeddings/oleObject6.bin"/><Relationship Id="rId28" Type="http://schemas.openxmlformats.org/officeDocument/2006/relationships/image" Target="media/image15.wmf"/><Relationship Id="rId36" Type="http://schemas.openxmlformats.org/officeDocument/2006/relationships/image" Target="media/image19.wmf"/><Relationship Id="rId49" Type="http://schemas.openxmlformats.org/officeDocument/2006/relationships/oleObject" Target="embeddings/oleObject19.bin"/><Relationship Id="rId57" Type="http://schemas.openxmlformats.org/officeDocument/2006/relationships/oleObject" Target="embeddings/oleObject23.bin"/><Relationship Id="rId10" Type="http://schemas.openxmlformats.org/officeDocument/2006/relationships/image" Target="media/image5.wmf"/><Relationship Id="rId31" Type="http://schemas.openxmlformats.org/officeDocument/2006/relationships/oleObject" Target="embeddings/oleObject10.bin"/><Relationship Id="rId44" Type="http://schemas.openxmlformats.org/officeDocument/2006/relationships/image" Target="media/image23.wmf"/><Relationship Id="rId52" Type="http://schemas.openxmlformats.org/officeDocument/2006/relationships/image" Target="media/image27.wmf"/><Relationship Id="rId60" Type="http://schemas.openxmlformats.org/officeDocument/2006/relationships/image" Target="media/image31.wmf"/><Relationship Id="rId65" Type="http://schemas.openxmlformats.org/officeDocument/2006/relationships/oleObject" Target="embeddings/oleObject27.bin"/><Relationship Id="rId73" Type="http://schemas.openxmlformats.org/officeDocument/2006/relationships/oleObject" Target="embeddings/oleObject31.bin"/><Relationship Id="rId78" Type="http://schemas.openxmlformats.org/officeDocument/2006/relationships/image" Target="media/image40.wmf"/><Relationship Id="rId81" Type="http://schemas.openxmlformats.org/officeDocument/2006/relationships/oleObject" Target="embeddings/oleObject35.bin"/><Relationship Id="rId86" Type="http://schemas.openxmlformats.org/officeDocument/2006/relationships/image" Target="media/image44.wmf"/><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3278</Words>
  <Characters>18688</Characters>
  <Application>Microsoft Office Word</Application>
  <DocSecurity>0</DocSecurity>
  <Lines>155</Lines>
  <Paragraphs>43</Paragraphs>
  <ScaleCrop>false</ScaleCrop>
  <Company/>
  <LinksUpToDate>false</LinksUpToDate>
  <CharactersWithSpaces>21923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2016-10-02T22:06:00Z</dcterms:created>
  <dcterms:modified xsi:type="dcterms:W3CDTF">2016-10-02T22:09:00Z</dcterms:modified>
</cp:coreProperties>
</file>